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B2" w:rsidRPr="00AD2C1D" w:rsidRDefault="00F37F00">
      <w:pPr>
        <w:pStyle w:val="NoSpacing"/>
        <w:jc w:val="center"/>
        <w:rPr>
          <w:color w:val="auto"/>
        </w:rPr>
      </w:pPr>
      <w:r w:rsidRPr="00AD2C1D">
        <w:rPr>
          <w:rFonts w:ascii="Bookman Old Style" w:hAnsi="Bookman Old Style"/>
          <w:color w:val="auto"/>
        </w:rPr>
        <w:t xml:space="preserve">           </w:t>
      </w:r>
    </w:p>
    <w:p w:rsidR="00ED6EB2" w:rsidRPr="00AD2C1D" w:rsidRDefault="00ED6EB2">
      <w:pPr>
        <w:pStyle w:val="NoSpacing"/>
        <w:jc w:val="center"/>
        <w:rPr>
          <w:rFonts w:ascii="Bookman Old Style" w:hAnsi="Bookman Old Style"/>
          <w:b/>
          <w:color w:val="auto"/>
          <w:sz w:val="28"/>
        </w:rPr>
      </w:pPr>
    </w:p>
    <w:p w:rsidR="00ED6EB2" w:rsidRPr="00AD2C1D" w:rsidRDefault="00F37F00">
      <w:pPr>
        <w:pStyle w:val="NoSpacing"/>
        <w:jc w:val="center"/>
        <w:rPr>
          <w:color w:val="auto"/>
        </w:rPr>
      </w:pPr>
      <w:r w:rsidRPr="00AD2C1D">
        <w:rPr>
          <w:rFonts w:ascii="Bookman Old Style" w:hAnsi="Bookman Old Style"/>
          <w:b/>
          <w:color w:val="auto"/>
          <w:sz w:val="28"/>
        </w:rPr>
        <w:t>VIRTUAL POSTCARD PARTY #193                 October 2, 2020</w:t>
      </w:r>
    </w:p>
    <w:p w:rsidR="00ED6EB2" w:rsidRPr="00AD2C1D" w:rsidRDefault="00ED6EB2">
      <w:pPr>
        <w:pStyle w:val="NoSpacing"/>
        <w:rPr>
          <w:color w:val="auto"/>
        </w:rPr>
      </w:pPr>
    </w:p>
    <w:p w:rsidR="00ED6EB2" w:rsidRPr="00AD2C1D" w:rsidRDefault="00ED6EB2">
      <w:pPr>
        <w:pStyle w:val="NoSpacing"/>
        <w:rPr>
          <w:color w:val="auto"/>
        </w:rPr>
      </w:pPr>
    </w:p>
    <w:p w:rsidR="00ED6EB2" w:rsidRPr="00AD2C1D" w:rsidRDefault="00F37F00">
      <w:pPr>
        <w:pStyle w:val="Standard"/>
        <w:rPr>
          <w:color w:val="auto"/>
        </w:rPr>
      </w:pPr>
      <w:r w:rsidRPr="00AD2C1D">
        <w:rPr>
          <w:rFonts w:ascii="Bookman Old Style" w:hAnsi="Bookman Old Style"/>
          <w:color w:val="auto"/>
          <w:sz w:val="22"/>
        </w:rPr>
        <w:t>Issues from September 25, 2020 that still may need additional attention:</w:t>
      </w:r>
    </w:p>
    <w:p w:rsidR="00ED6EB2" w:rsidRPr="00AD2C1D" w:rsidRDefault="00F37F00">
      <w:pPr>
        <w:pStyle w:val="Standard"/>
        <w:numPr>
          <w:ilvl w:val="0"/>
          <w:numId w:val="7"/>
        </w:numPr>
        <w:rPr>
          <w:color w:val="auto"/>
        </w:rPr>
      </w:pPr>
      <w:r w:rsidRPr="00AD2C1D">
        <w:rPr>
          <w:rFonts w:ascii="Bookman Old Style" w:hAnsi="Bookman Old Style"/>
          <w:color w:val="auto"/>
          <w:sz w:val="22"/>
        </w:rPr>
        <w:t>Let the president inaugurated on January 20, 2021 nominate Ruth Bader Ginsburg’s replacement</w:t>
      </w:r>
    </w:p>
    <w:p w:rsidR="00ED6EB2" w:rsidRPr="00AD2C1D" w:rsidRDefault="00F37F00">
      <w:pPr>
        <w:pStyle w:val="Standard"/>
        <w:numPr>
          <w:ilvl w:val="0"/>
          <w:numId w:val="8"/>
        </w:numPr>
        <w:rPr>
          <w:color w:val="auto"/>
        </w:rPr>
      </w:pPr>
      <w:r w:rsidRPr="00AD2C1D">
        <w:rPr>
          <w:rFonts w:ascii="Bookman Old Style" w:hAnsi="Bookman Old Style"/>
          <w:color w:val="auto"/>
          <w:sz w:val="22"/>
        </w:rPr>
        <w:t>Support the integrity of a peaceful presidential transition</w:t>
      </w:r>
    </w:p>
    <w:p w:rsidR="00ED6EB2" w:rsidRPr="00AD2C1D" w:rsidRDefault="00F37F00">
      <w:pPr>
        <w:pStyle w:val="Standard"/>
        <w:numPr>
          <w:ilvl w:val="0"/>
          <w:numId w:val="5"/>
        </w:numPr>
        <w:rPr>
          <w:color w:val="auto"/>
        </w:rPr>
      </w:pPr>
      <w:r w:rsidRPr="00AD2C1D">
        <w:rPr>
          <w:rFonts w:ascii="Bookman Old Style" w:hAnsi="Bookman Old Style"/>
          <w:color w:val="auto"/>
          <w:sz w:val="22"/>
        </w:rPr>
        <w:t>Reopen NC public schools safely</w:t>
      </w:r>
    </w:p>
    <w:p w:rsidR="00ED6EB2" w:rsidRPr="00AD2C1D" w:rsidRDefault="00F37F00">
      <w:pPr>
        <w:pStyle w:val="Standard"/>
        <w:numPr>
          <w:ilvl w:val="0"/>
          <w:numId w:val="5"/>
        </w:numPr>
        <w:rPr>
          <w:color w:val="auto"/>
        </w:rPr>
      </w:pPr>
      <w:r w:rsidRPr="00AD2C1D">
        <w:rPr>
          <w:rFonts w:ascii="Bookman Old Style" w:hAnsi="Bookman Old Style"/>
          <w:color w:val="auto"/>
          <w:sz w:val="22"/>
        </w:rPr>
        <w:t>Make the NCVirtual Public School accountable for the massive infusion of public funds it received</w:t>
      </w:r>
    </w:p>
    <w:p w:rsidR="00AD2C1D" w:rsidRPr="00AD2C1D" w:rsidRDefault="00AD2C1D" w:rsidP="00AD2C1D">
      <w:pPr>
        <w:pStyle w:val="Standard"/>
        <w:ind w:left="720"/>
        <w:rPr>
          <w:color w:val="auto"/>
        </w:rPr>
      </w:pPr>
    </w:p>
    <w:p w:rsidR="00AD2C1D" w:rsidRDefault="00AD2C1D">
      <w:pPr>
        <w:pStyle w:val="Standard"/>
        <w:rPr>
          <w:rFonts w:ascii="Times New Roman" w:hAnsi="Times New Roman"/>
          <w:b/>
          <w:color w:val="auto"/>
          <w:szCs w:val="24"/>
        </w:rPr>
      </w:pPr>
      <w:r>
        <w:rPr>
          <w:rFonts w:ascii="Times New Roman" w:hAnsi="Times New Roman"/>
          <w:b/>
          <w:color w:val="auto"/>
          <w:szCs w:val="24"/>
        </w:rPr>
        <w:t xml:space="preserve">Addresses for newspapers are at the end of this Suggestion Sheet.  </w:t>
      </w:r>
    </w:p>
    <w:p w:rsidR="00AD2C1D" w:rsidRDefault="00AD2C1D">
      <w:pPr>
        <w:pStyle w:val="Standard"/>
        <w:rPr>
          <w:rFonts w:ascii="Times New Roman" w:hAnsi="Times New Roman"/>
          <w:b/>
          <w:color w:val="auto"/>
          <w:szCs w:val="24"/>
        </w:rPr>
      </w:pPr>
      <w:r>
        <w:rPr>
          <w:rFonts w:ascii="Times New Roman" w:hAnsi="Times New Roman"/>
          <w:b/>
          <w:color w:val="auto"/>
          <w:szCs w:val="24"/>
        </w:rPr>
        <w:t>Addresses for NC legislators are on our website.</w:t>
      </w:r>
    </w:p>
    <w:p w:rsidR="00ED6EB2" w:rsidRPr="00AD2C1D" w:rsidRDefault="00F37F00">
      <w:pPr>
        <w:pStyle w:val="Standard"/>
        <w:rPr>
          <w:color w:val="auto"/>
        </w:rPr>
      </w:pPr>
      <w:r w:rsidRPr="00AD2C1D">
        <w:rPr>
          <w:rFonts w:ascii="Times New Roman" w:hAnsi="Times New Roman"/>
          <w:b/>
          <w:color w:val="auto"/>
          <w:sz w:val="40"/>
          <w:szCs w:val="40"/>
        </w:rPr>
        <w:br/>
        <w:t>FEDERAL</w:t>
      </w:r>
    </w:p>
    <w:p w:rsidR="00ED6EB2" w:rsidRPr="00AD2C1D" w:rsidRDefault="00ED6EB2">
      <w:pPr>
        <w:pStyle w:val="Standard"/>
        <w:rPr>
          <w:color w:val="auto"/>
        </w:rPr>
      </w:pPr>
    </w:p>
    <w:p w:rsidR="00ED6EB2" w:rsidRPr="00AD2C1D" w:rsidRDefault="00F37F00">
      <w:pPr>
        <w:pStyle w:val="Standard"/>
        <w:rPr>
          <w:color w:val="auto"/>
        </w:rPr>
      </w:pPr>
      <w:r w:rsidRPr="00AD2C1D">
        <w:rPr>
          <w:rFonts w:ascii="Times New Roman" w:hAnsi="Times New Roman"/>
          <w:b/>
          <w:color w:val="auto"/>
          <w:sz w:val="28"/>
          <w:szCs w:val="28"/>
        </w:rPr>
        <w:t>AMY CONEY BARRETT NOMINATION – 1</w:t>
      </w:r>
      <w:r w:rsidRPr="00AD2C1D">
        <w:rPr>
          <w:rFonts w:ascii="Times New Roman" w:hAnsi="Times New Roman"/>
          <w:b/>
          <w:color w:val="auto"/>
          <w:sz w:val="28"/>
          <w:szCs w:val="28"/>
        </w:rPr>
        <w:br/>
        <w:t>Stop Trump Coup</w:t>
      </w:r>
      <w:r w:rsidRPr="00AD2C1D">
        <w:rPr>
          <w:rFonts w:ascii="Times New Roman" w:hAnsi="Times New Roman"/>
          <w:b/>
          <w:color w:val="auto"/>
          <w:sz w:val="28"/>
          <w:szCs w:val="28"/>
        </w:rPr>
        <w:br/>
      </w:r>
      <w:r w:rsidRPr="00AD2C1D">
        <w:rPr>
          <w:color w:val="auto"/>
          <w:sz w:val="22"/>
          <w:szCs w:val="22"/>
        </w:rPr>
        <w:br/>
        <w:t>Donald Trump is trying to steal the election through voter suppression, disinformation, and a blizzard of lawsuits.  He explicitly demanded that the Senate confirm Amy Coney Barrett before Nov. 3 so that she can vote on his spurious lawsuits that will attempt to “get rid of the ballots” from inconvenient precincts in every battleground state.  He is engaged in an openly corrupt “sale” of a Supreme Court seat to a person whom he understands is already prejudiced to rule in his favor if the Supreme Court must rule on election-related lawsuits.</w:t>
      </w:r>
    </w:p>
    <w:p w:rsidR="00ED6EB2" w:rsidRPr="00AD2C1D" w:rsidRDefault="00F37F00">
      <w:pPr>
        <w:pStyle w:val="Standard"/>
        <w:rPr>
          <w:color w:val="auto"/>
        </w:rPr>
      </w:pPr>
      <w:r w:rsidRPr="00AD2C1D">
        <w:rPr>
          <w:color w:val="auto"/>
        </w:rPr>
        <w:br/>
      </w:r>
      <w:r w:rsidRPr="00AD2C1D">
        <w:rPr>
          <w:b/>
          <w:color w:val="auto"/>
          <w:szCs w:val="24"/>
        </w:rPr>
        <w:t>Contact Sen. Burr and Sen. Tillis to demand that they commit to vote against Amy Coney Barrett’s nomination unless she pledges to recuse herself from all election-related matters through September 25, 2021.</w:t>
      </w:r>
    </w:p>
    <w:p w:rsidR="00ED6EB2" w:rsidRPr="00AD2C1D" w:rsidRDefault="00ED6EB2">
      <w:pPr>
        <w:pStyle w:val="Standard"/>
        <w:rPr>
          <w:color w:val="auto"/>
        </w:rPr>
      </w:pPr>
    </w:p>
    <w:p w:rsidR="00ED6EB2" w:rsidRPr="00AD2C1D" w:rsidRDefault="00F37F00">
      <w:pPr>
        <w:pStyle w:val="Standard"/>
        <w:rPr>
          <w:color w:val="auto"/>
        </w:rPr>
      </w:pPr>
      <w:r w:rsidRPr="00AD2C1D">
        <w:rPr>
          <w:b/>
          <w:color w:val="auto"/>
          <w:sz w:val="28"/>
          <w:szCs w:val="28"/>
        </w:rPr>
        <w:t>AMY CONEY BARRETT NOMINATION – 2</w:t>
      </w:r>
      <w:r w:rsidRPr="00AD2C1D">
        <w:rPr>
          <w:b/>
          <w:color w:val="auto"/>
          <w:sz w:val="28"/>
          <w:szCs w:val="28"/>
        </w:rPr>
        <w:br/>
        <w:t>14</w:t>
      </w:r>
      <w:r w:rsidRPr="00AD2C1D">
        <w:rPr>
          <w:b/>
          <w:color w:val="auto"/>
          <w:sz w:val="28"/>
          <w:szCs w:val="28"/>
          <w:vertAlign w:val="superscript"/>
        </w:rPr>
        <w:t>th</w:t>
      </w:r>
      <w:r w:rsidRPr="00AD2C1D">
        <w:rPr>
          <w:b/>
          <w:color w:val="auto"/>
          <w:sz w:val="28"/>
          <w:szCs w:val="28"/>
        </w:rPr>
        <w:t xml:space="preserve"> Amendment denial</w:t>
      </w:r>
      <w:r w:rsidRPr="00AD2C1D">
        <w:rPr>
          <w:b/>
          <w:color w:val="auto"/>
          <w:sz w:val="28"/>
          <w:szCs w:val="28"/>
        </w:rPr>
        <w:br/>
      </w:r>
      <w:r w:rsidRPr="00AD2C1D">
        <w:rPr>
          <w:b/>
          <w:color w:val="auto"/>
          <w:sz w:val="28"/>
          <w:szCs w:val="28"/>
        </w:rPr>
        <w:br/>
      </w:r>
      <w:r w:rsidRPr="00AD2C1D">
        <w:rPr>
          <w:color w:val="auto"/>
          <w:sz w:val="22"/>
          <w:szCs w:val="22"/>
        </w:rPr>
        <w:t>From her writings, Judge Barrett</w:t>
      </w:r>
      <w:r w:rsidRPr="00AD2C1D">
        <w:rPr>
          <w:b/>
          <w:color w:val="auto"/>
          <w:sz w:val="28"/>
          <w:szCs w:val="28"/>
        </w:rPr>
        <w:t xml:space="preserve"> </w:t>
      </w:r>
      <w:r w:rsidRPr="00AD2C1D">
        <w:rPr>
          <w:color w:val="auto"/>
          <w:sz w:val="22"/>
          <w:szCs w:val="22"/>
        </w:rPr>
        <w:t>has shown herself to be a “14</w:t>
      </w:r>
      <w:r w:rsidRPr="00AD2C1D">
        <w:rPr>
          <w:color w:val="auto"/>
          <w:sz w:val="22"/>
          <w:szCs w:val="22"/>
          <w:vertAlign w:val="superscript"/>
        </w:rPr>
        <w:t>th</w:t>
      </w:r>
      <w:r w:rsidRPr="00AD2C1D">
        <w:rPr>
          <w:color w:val="auto"/>
          <w:sz w:val="22"/>
          <w:szCs w:val="22"/>
        </w:rPr>
        <w:t xml:space="preserve"> Amendment denier”, meaning a (crackpot) jurist who questions the legitimacy of the 14</w:t>
      </w:r>
      <w:r w:rsidRPr="00AD2C1D">
        <w:rPr>
          <w:color w:val="auto"/>
          <w:sz w:val="22"/>
          <w:szCs w:val="22"/>
          <w:vertAlign w:val="superscript"/>
        </w:rPr>
        <w:t>th</w:t>
      </w:r>
      <w:r w:rsidRPr="00AD2C1D">
        <w:rPr>
          <w:color w:val="auto"/>
          <w:sz w:val="22"/>
          <w:szCs w:val="22"/>
        </w:rPr>
        <w:t xml:space="preserve"> Amendment, in which Section 1 says: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ED6EB2" w:rsidRPr="00AD2C1D" w:rsidRDefault="00F37F00">
      <w:pPr>
        <w:pStyle w:val="Standard"/>
        <w:rPr>
          <w:color w:val="auto"/>
        </w:rPr>
      </w:pPr>
      <w:r w:rsidRPr="00AD2C1D">
        <w:rPr>
          <w:color w:val="auto"/>
          <w:sz w:val="22"/>
          <w:szCs w:val="22"/>
        </w:rPr>
        <w:t>In her own words: “Congress has to decide whether to … rely on the power conferred by the possibly illegitimate Fourteenth Amendment.”  Or … “The originalist legislator might have to face questions  … such as the legitimacy of the Fourteenth Amendment.”  </w:t>
      </w:r>
      <w:r w:rsidR="00AD2C1D" w:rsidRPr="00AD2C1D">
        <w:rPr>
          <w:color w:val="auto"/>
          <w:sz w:val="22"/>
          <w:szCs w:val="22"/>
        </w:rPr>
        <w:t>[From</w:t>
      </w:r>
      <w:r w:rsidRPr="00AD2C1D">
        <w:rPr>
          <w:color w:val="auto"/>
          <w:sz w:val="22"/>
          <w:szCs w:val="22"/>
        </w:rPr>
        <w:t xml:space="preserve"> </w:t>
      </w:r>
      <w:hyperlink r:id="rId7" w:history="1">
        <w:r w:rsidRPr="00AD2C1D">
          <w:rPr>
            <w:rStyle w:val="Internetlink"/>
            <w:color w:val="auto"/>
            <w:sz w:val="22"/>
            <w:szCs w:val="22"/>
          </w:rPr>
          <w:t>https://scholarship.law.upenn.edu/cgi/viewcontent.cgi?article=1619&amp;context=jcl</w:t>
        </w:r>
      </w:hyperlink>
      <w:r w:rsidRPr="00AD2C1D">
        <w:rPr>
          <w:color w:val="auto"/>
          <w:sz w:val="22"/>
          <w:szCs w:val="22"/>
        </w:rPr>
        <w:t xml:space="preserve"> ]  Making rulings that deny the validity of the 14</w:t>
      </w:r>
      <w:r w:rsidRPr="00AD2C1D">
        <w:rPr>
          <w:color w:val="auto"/>
          <w:sz w:val="22"/>
          <w:szCs w:val="22"/>
          <w:vertAlign w:val="superscript"/>
        </w:rPr>
        <w:t>th</w:t>
      </w:r>
      <w:r w:rsidRPr="00AD2C1D">
        <w:rPr>
          <w:color w:val="auto"/>
          <w:sz w:val="22"/>
          <w:szCs w:val="22"/>
        </w:rPr>
        <w:t xml:space="preserve"> Amendment would invalidate all civil rights legislation ever passed since Reconstruction.  For instance, it would throw out Brown v Board of Education as incorrectly decided.</w:t>
      </w:r>
    </w:p>
    <w:p w:rsidR="00ED6EB2" w:rsidRPr="00AD2C1D" w:rsidRDefault="00F37F00">
      <w:pPr>
        <w:pStyle w:val="Standard"/>
        <w:rPr>
          <w:color w:val="auto"/>
        </w:rPr>
      </w:pPr>
      <w:r w:rsidRPr="00AD2C1D">
        <w:rPr>
          <w:color w:val="auto"/>
          <w:sz w:val="22"/>
          <w:szCs w:val="22"/>
        </w:rPr>
        <w:t>For more about this issue see:</w:t>
      </w:r>
    </w:p>
    <w:p w:rsidR="00ED6EB2" w:rsidRPr="00AD2C1D" w:rsidRDefault="004F7AFE">
      <w:pPr>
        <w:pStyle w:val="Standard"/>
        <w:rPr>
          <w:color w:val="auto"/>
        </w:rPr>
      </w:pPr>
      <w:hyperlink r:id="rId8" w:history="1">
        <w:r w:rsidR="00F37F00" w:rsidRPr="00AD2C1D">
          <w:rPr>
            <w:rStyle w:val="Internetlink"/>
            <w:b/>
            <w:color w:val="auto"/>
            <w:sz w:val="22"/>
            <w:szCs w:val="22"/>
          </w:rPr>
          <w:t>https://www.dailykos.com/stories/2020/9/26/1980903/-Why-Trump-s-expected-Supreme-Court-nominee-believes-all-Civil-Rights-legislation-is-illegitimate</w:t>
        </w:r>
      </w:hyperlink>
    </w:p>
    <w:p w:rsidR="00ED6EB2" w:rsidRPr="00AD2C1D" w:rsidRDefault="00F37F00">
      <w:pPr>
        <w:pStyle w:val="Standard"/>
        <w:rPr>
          <w:color w:val="auto"/>
        </w:rPr>
      </w:pPr>
      <w:r w:rsidRPr="00AD2C1D">
        <w:rPr>
          <w:color w:val="auto"/>
          <w:szCs w:val="24"/>
        </w:rPr>
        <w:br/>
      </w:r>
      <w:r w:rsidRPr="00AD2C1D">
        <w:rPr>
          <w:b/>
          <w:color w:val="auto"/>
          <w:szCs w:val="24"/>
        </w:rPr>
        <w:t>Contact Sen. Tillis and Sen. Burr to demand that they commit to vote against Amy Coney Barrett’s nomination unless she makes an explicit commitment to accept the 14</w:t>
      </w:r>
      <w:r w:rsidRPr="00AD2C1D">
        <w:rPr>
          <w:b/>
          <w:color w:val="auto"/>
          <w:szCs w:val="24"/>
          <w:vertAlign w:val="superscript"/>
        </w:rPr>
        <w:t>th</w:t>
      </w:r>
      <w:r w:rsidRPr="00AD2C1D">
        <w:rPr>
          <w:b/>
          <w:color w:val="auto"/>
          <w:szCs w:val="24"/>
        </w:rPr>
        <w:t xml:space="preserve"> Amendment as the settled law of </w:t>
      </w:r>
      <w:r w:rsidRPr="00AD2C1D">
        <w:rPr>
          <w:b/>
          <w:color w:val="auto"/>
          <w:szCs w:val="24"/>
        </w:rPr>
        <w:lastRenderedPageBreak/>
        <w:t>the land, equal to all other parts of the Constitution, to be given full weight in cases that appear to identify conflicts between the different parts of the Constitution.</w:t>
      </w:r>
    </w:p>
    <w:p w:rsidR="00ED6EB2" w:rsidRPr="00AD2C1D" w:rsidRDefault="00ED6EB2">
      <w:pPr>
        <w:pStyle w:val="Standard"/>
        <w:rPr>
          <w:color w:val="auto"/>
        </w:rPr>
      </w:pPr>
    </w:p>
    <w:p w:rsidR="00ED6EB2" w:rsidRPr="00AD2C1D" w:rsidRDefault="00F37F00">
      <w:pPr>
        <w:pStyle w:val="Standard"/>
        <w:rPr>
          <w:color w:val="auto"/>
        </w:rPr>
      </w:pPr>
      <w:r w:rsidRPr="00AD2C1D">
        <w:rPr>
          <w:b/>
          <w:color w:val="auto"/>
          <w:sz w:val="28"/>
          <w:szCs w:val="28"/>
        </w:rPr>
        <w:t>YOU DON’T GET TO GIVE YOURSELF AN A+ WHEN YOU’VE FAILED THE COURSE</w:t>
      </w:r>
      <w:r w:rsidRPr="00AD2C1D">
        <w:rPr>
          <w:b/>
          <w:color w:val="auto"/>
          <w:sz w:val="28"/>
          <w:szCs w:val="28"/>
        </w:rPr>
        <w:br/>
      </w:r>
      <w:r w:rsidRPr="00AD2C1D">
        <w:rPr>
          <w:b/>
          <w:color w:val="auto"/>
          <w:sz w:val="18"/>
          <w:szCs w:val="18"/>
        </w:rPr>
        <w:br/>
      </w:r>
      <w:r w:rsidRPr="00AD2C1D">
        <w:rPr>
          <w:color w:val="auto"/>
          <w:sz w:val="22"/>
          <w:szCs w:val="22"/>
        </w:rPr>
        <w:t>Donald J. Trump’s unbroken record of incompetence and venality has led to tens of thousands of avoidable hospitalizations and deaths from COVID-19.  His self-validating delusional claims of success would be laughable if they weren’t tragic.  Standing in line behind him are all of the Republican candidates in North Carolina, applauding his incompetence and dishonesty.  Trump is a would-be Emperor, wearing no clothes (ugh!) and claiming to be arrayed in golden threads of poisonous magnificence.</w:t>
      </w:r>
      <w:r w:rsidRPr="00AD2C1D">
        <w:rPr>
          <w:color w:val="auto"/>
          <w:sz w:val="22"/>
          <w:szCs w:val="22"/>
        </w:rPr>
        <w:br/>
      </w:r>
      <w:r w:rsidRPr="00AD2C1D">
        <w:rPr>
          <w:color w:val="auto"/>
          <w:sz w:val="22"/>
          <w:szCs w:val="22"/>
        </w:rPr>
        <w:br/>
      </w:r>
      <w:r w:rsidRPr="00AD2C1D">
        <w:rPr>
          <w:b/>
          <w:color w:val="auto"/>
          <w:szCs w:val="24"/>
        </w:rPr>
        <w:t>Contact any of the Republican candidates to ask them how they can continue this charade. Put the heading message above out on social media.  Write lette</w:t>
      </w:r>
      <w:r w:rsidR="00E96416">
        <w:rPr>
          <w:b/>
          <w:color w:val="auto"/>
          <w:szCs w:val="24"/>
        </w:rPr>
        <w:t>rs to the editor of</w:t>
      </w:r>
      <w:r w:rsidRPr="00AD2C1D">
        <w:rPr>
          <w:b/>
          <w:color w:val="auto"/>
          <w:szCs w:val="24"/>
        </w:rPr>
        <w:t xml:space="preserve"> local media.</w:t>
      </w:r>
    </w:p>
    <w:p w:rsidR="00ED6EB2" w:rsidRPr="00AD2C1D" w:rsidRDefault="00ED6EB2">
      <w:pPr>
        <w:pStyle w:val="Standard"/>
        <w:rPr>
          <w:b/>
          <w:color w:val="auto"/>
          <w:sz w:val="28"/>
          <w:szCs w:val="28"/>
        </w:rPr>
      </w:pPr>
    </w:p>
    <w:p w:rsidR="00ED6EB2" w:rsidRPr="00AD2C1D" w:rsidRDefault="00F37F00">
      <w:pPr>
        <w:pStyle w:val="Standard"/>
        <w:rPr>
          <w:color w:val="auto"/>
        </w:rPr>
      </w:pPr>
      <w:r w:rsidRPr="00AD2C1D">
        <w:rPr>
          <w:b/>
          <w:color w:val="auto"/>
          <w:sz w:val="40"/>
          <w:szCs w:val="40"/>
        </w:rPr>
        <w:t>STATE / LOCAL</w:t>
      </w:r>
      <w:r w:rsidRPr="00AD2C1D">
        <w:rPr>
          <w:b/>
          <w:color w:val="auto"/>
          <w:sz w:val="40"/>
          <w:szCs w:val="40"/>
        </w:rPr>
        <w:br/>
      </w:r>
    </w:p>
    <w:p w:rsidR="00ED6EB2" w:rsidRPr="00AD2C1D" w:rsidRDefault="00F37F00">
      <w:pPr>
        <w:pStyle w:val="Standard"/>
        <w:rPr>
          <w:color w:val="auto"/>
        </w:rPr>
      </w:pPr>
      <w:r w:rsidRPr="00AD2C1D">
        <w:rPr>
          <w:b/>
          <w:color w:val="auto"/>
          <w:sz w:val="28"/>
          <w:szCs w:val="28"/>
        </w:rPr>
        <w:t>DEFUND CHUCK EDWARDS</w:t>
      </w:r>
    </w:p>
    <w:p w:rsidR="00ED6EB2" w:rsidRPr="00AD2C1D" w:rsidRDefault="00F37F00">
      <w:pPr>
        <w:pStyle w:val="Standard"/>
        <w:rPr>
          <w:color w:val="auto"/>
        </w:rPr>
      </w:pPr>
      <w:r w:rsidRPr="00AD2C1D">
        <w:rPr>
          <w:color w:val="auto"/>
        </w:rPr>
        <w:br/>
      </w:r>
      <w:r w:rsidRPr="00AD2C1D">
        <w:rPr>
          <w:color w:val="auto"/>
          <w:sz w:val="22"/>
          <w:szCs w:val="22"/>
        </w:rPr>
        <w:t>NC Sen. Chuck Edwards has made a name for himself obstructing the effective operation of North Carolina government through his premature reopening stunts, opposition to expanding Medicaid (based on hyper-right-wing ideology without reference to any relevant data</w:t>
      </w:r>
      <w:r w:rsidR="00AD2C1D">
        <w:rPr>
          <w:color w:val="auto"/>
          <w:sz w:val="22"/>
          <w:szCs w:val="22"/>
        </w:rPr>
        <w:t>)</w:t>
      </w:r>
      <w:r w:rsidRPr="00AD2C1D">
        <w:rPr>
          <w:color w:val="auto"/>
          <w:sz w:val="22"/>
          <w:szCs w:val="22"/>
        </w:rPr>
        <w:t>, and now threatening to “defund Asheville” because the city government chooses to reallocate scarce funds to better serve the whole Asheville community.</w:t>
      </w:r>
    </w:p>
    <w:p w:rsidR="00ED6EB2" w:rsidRPr="00AD2C1D" w:rsidRDefault="00F37F00">
      <w:pPr>
        <w:pStyle w:val="Standard"/>
        <w:rPr>
          <w:color w:val="auto"/>
        </w:rPr>
      </w:pPr>
      <w:r w:rsidRPr="00AD2C1D">
        <w:rPr>
          <w:color w:val="auto"/>
          <w:sz w:val="22"/>
          <w:szCs w:val="22"/>
        </w:rPr>
        <w:br/>
        <w:t>It is time to defund Chuck Edwards, defeat his thoroughly dishonest campaign for another term, and send him back to his undoubtedly squeaky clean real estate business.  He is the poster child for white privilege, for denial that institutional racism exists, for staunch opposition to making law enforcement accountable for violations of law and its own rules, and for consistently seeking confrontation and total power rather than serving all of his constituents in finding solutions to the problems we face and concerns we have.</w:t>
      </w:r>
    </w:p>
    <w:p w:rsidR="00ED6EB2" w:rsidRPr="00AD2C1D" w:rsidRDefault="00ED6EB2">
      <w:pPr>
        <w:pStyle w:val="Standard"/>
        <w:rPr>
          <w:rFonts w:ascii="Times New Roman" w:hAnsi="Times New Roman"/>
          <w:color w:val="auto"/>
          <w:sz w:val="22"/>
        </w:rPr>
      </w:pPr>
    </w:p>
    <w:p w:rsidR="00ED6EB2" w:rsidRPr="00AD2C1D" w:rsidRDefault="00F37F00">
      <w:pPr>
        <w:pStyle w:val="Textbody"/>
        <w:rPr>
          <w:color w:val="auto"/>
        </w:rPr>
      </w:pPr>
      <w:r w:rsidRPr="00AD2C1D">
        <w:rPr>
          <w:b/>
          <w:color w:val="auto"/>
          <w:szCs w:val="24"/>
        </w:rPr>
        <w:t xml:space="preserve">Contact NC Sen. Edwards to demand that he explain how he is not a reactionary who undermines our region’s political culture such as by refusing to </w:t>
      </w:r>
      <w:r w:rsidR="00E96416">
        <w:rPr>
          <w:b/>
          <w:color w:val="auto"/>
          <w:szCs w:val="24"/>
        </w:rPr>
        <w:t>address the concerns that people</w:t>
      </w:r>
      <w:r w:rsidRPr="00AD2C1D">
        <w:rPr>
          <w:b/>
          <w:color w:val="auto"/>
          <w:szCs w:val="24"/>
        </w:rPr>
        <w:t xml:space="preserve"> with eyes and ears feels based on the murders of George Floyd, Ahmaud Arbery, Breonna Taylor, and so many others.  </w:t>
      </w:r>
      <w:r w:rsidR="00E96416">
        <w:rPr>
          <w:b/>
          <w:color w:val="auto"/>
          <w:szCs w:val="24"/>
        </w:rPr>
        <w:t>People of color are invisible toSen. Edwards.  D</w:t>
      </w:r>
      <w:r w:rsidRPr="00AD2C1D">
        <w:rPr>
          <w:b/>
          <w:color w:val="auto"/>
          <w:szCs w:val="24"/>
        </w:rPr>
        <w:t>emand that he support an end to qualified immunity in North Caro</w:t>
      </w:r>
      <w:r w:rsidR="00E96416">
        <w:rPr>
          <w:b/>
          <w:color w:val="auto"/>
          <w:szCs w:val="24"/>
        </w:rPr>
        <w:t>lina, and the</w:t>
      </w:r>
      <w:r w:rsidRPr="00AD2C1D">
        <w:rPr>
          <w:b/>
          <w:color w:val="auto"/>
          <w:szCs w:val="24"/>
        </w:rPr>
        <w:t xml:space="preserve"> many other law enforcement reforms that are essential to restoring our communities’ confidence in law enforcement.  Contact local news media to lament Sen. Edwards grandstanding intransigence.  Contact NC Senate candidate Brian Caskey to get his public comment on the proposal to “defund Asheville” in the amount that the city reorganizes public safety resources.</w:t>
      </w:r>
    </w:p>
    <w:p w:rsidR="00AD2C1D" w:rsidRPr="00AD2C1D" w:rsidRDefault="00AD2C1D" w:rsidP="00AD2C1D">
      <w:pPr>
        <w:rPr>
          <w:sz w:val="24"/>
          <w:szCs w:val="24"/>
        </w:rPr>
      </w:pPr>
      <w:r w:rsidRPr="00AD2C1D">
        <w:rPr>
          <w:sz w:val="24"/>
          <w:szCs w:val="24"/>
        </w:rPr>
        <w:t>Brian Caskey (D)</w:t>
      </w:r>
    </w:p>
    <w:p w:rsidR="00AD2C1D" w:rsidRPr="00AD2C1D" w:rsidRDefault="00AD2C1D" w:rsidP="00AD2C1D">
      <w:pPr>
        <w:rPr>
          <w:sz w:val="24"/>
          <w:szCs w:val="24"/>
        </w:rPr>
      </w:pPr>
      <w:r w:rsidRPr="00AD2C1D">
        <w:rPr>
          <w:sz w:val="24"/>
          <w:szCs w:val="24"/>
        </w:rPr>
        <w:t>P.O. Box 598</w:t>
      </w:r>
    </w:p>
    <w:p w:rsidR="00AD2C1D" w:rsidRPr="00AD2C1D" w:rsidRDefault="00AD2C1D" w:rsidP="00AD2C1D">
      <w:pPr>
        <w:rPr>
          <w:sz w:val="24"/>
          <w:szCs w:val="24"/>
        </w:rPr>
      </w:pPr>
      <w:r w:rsidRPr="00AD2C1D">
        <w:rPr>
          <w:sz w:val="24"/>
          <w:szCs w:val="24"/>
        </w:rPr>
        <w:t>Horse Shoe, NC 28742</w:t>
      </w:r>
    </w:p>
    <w:p w:rsidR="00E96416" w:rsidRDefault="00E96416">
      <w:pPr>
        <w:pStyle w:val="Textbody"/>
        <w:rPr>
          <w:b/>
          <w:color w:val="auto"/>
          <w:sz w:val="28"/>
          <w:szCs w:val="28"/>
        </w:rPr>
      </w:pPr>
    </w:p>
    <w:p w:rsidR="00E96416" w:rsidRDefault="00E96416">
      <w:pPr>
        <w:pStyle w:val="Textbody"/>
        <w:rPr>
          <w:b/>
          <w:color w:val="auto"/>
          <w:sz w:val="28"/>
          <w:szCs w:val="28"/>
        </w:rPr>
      </w:pPr>
    </w:p>
    <w:p w:rsidR="00E96416" w:rsidRDefault="00E96416">
      <w:pPr>
        <w:pStyle w:val="Textbody"/>
        <w:rPr>
          <w:b/>
          <w:color w:val="auto"/>
          <w:sz w:val="28"/>
          <w:szCs w:val="28"/>
        </w:rPr>
      </w:pPr>
    </w:p>
    <w:p w:rsidR="00E96416" w:rsidRDefault="00E96416">
      <w:pPr>
        <w:pStyle w:val="Textbody"/>
        <w:rPr>
          <w:b/>
          <w:color w:val="auto"/>
          <w:sz w:val="28"/>
          <w:szCs w:val="28"/>
        </w:rPr>
      </w:pPr>
    </w:p>
    <w:p w:rsidR="00E96416" w:rsidRDefault="00E96416">
      <w:pPr>
        <w:pStyle w:val="Textbody"/>
        <w:rPr>
          <w:b/>
          <w:color w:val="auto"/>
          <w:sz w:val="28"/>
          <w:szCs w:val="28"/>
        </w:rPr>
      </w:pPr>
    </w:p>
    <w:p w:rsidR="00E96416" w:rsidRDefault="00E96416">
      <w:pPr>
        <w:pStyle w:val="Textbody"/>
        <w:rPr>
          <w:b/>
          <w:color w:val="auto"/>
          <w:sz w:val="28"/>
          <w:szCs w:val="28"/>
        </w:rPr>
      </w:pPr>
    </w:p>
    <w:p w:rsidR="00E96416" w:rsidRDefault="00E96416">
      <w:pPr>
        <w:pStyle w:val="Textbody"/>
        <w:rPr>
          <w:b/>
          <w:color w:val="auto"/>
          <w:sz w:val="28"/>
          <w:szCs w:val="28"/>
        </w:rPr>
      </w:pPr>
    </w:p>
    <w:p w:rsidR="00ED6EB2" w:rsidRPr="00AD2C1D" w:rsidRDefault="00F37F00">
      <w:pPr>
        <w:pStyle w:val="Textbody"/>
        <w:rPr>
          <w:color w:val="auto"/>
        </w:rPr>
      </w:pPr>
      <w:bookmarkStart w:id="0" w:name="_GoBack"/>
      <w:bookmarkEnd w:id="0"/>
      <w:r w:rsidRPr="00AD2C1D">
        <w:rPr>
          <w:b/>
          <w:color w:val="auto"/>
          <w:sz w:val="28"/>
          <w:szCs w:val="28"/>
        </w:rPr>
        <w:lastRenderedPageBreak/>
        <w:t>CHUCK McGRADY: SPEAK UP TO SUPPORT OUR FREE AND FAIR ELECTIONS</w:t>
      </w:r>
    </w:p>
    <w:p w:rsidR="00ED6EB2" w:rsidRPr="00AD2C1D" w:rsidRDefault="00F37F00">
      <w:pPr>
        <w:pStyle w:val="Textbody"/>
        <w:rPr>
          <w:color w:val="auto"/>
        </w:rPr>
      </w:pPr>
      <w:r w:rsidRPr="00AD2C1D">
        <w:rPr>
          <w:color w:val="auto"/>
          <w:sz w:val="22"/>
        </w:rPr>
        <w:t xml:space="preserve">Chuck McGrady has always presented himself as a moderate Republican.  To our knowledge he has yet to publicly speak out to condemn and counteract Donald J. Trump’s destructive behavior.  At the very least, he should speak out to all of us, with particular emphasis for Republicans, to demand people reject Trump’s unfounded charges of voting fraud and to demand that local Republicans speak out in support of a peaceful transition of power in accordance with the well-founded results of this year’s election. </w:t>
      </w:r>
      <w:r w:rsidRPr="00AD2C1D">
        <w:rPr>
          <w:color w:val="auto"/>
          <w:sz w:val="22"/>
        </w:rPr>
        <w:br/>
      </w:r>
      <w:r w:rsidRPr="00AD2C1D">
        <w:rPr>
          <w:color w:val="auto"/>
          <w:sz w:val="22"/>
        </w:rPr>
        <w:br/>
      </w:r>
      <w:r w:rsidRPr="00AD2C1D">
        <w:rPr>
          <w:b/>
          <w:color w:val="auto"/>
          <w:sz w:val="22"/>
        </w:rPr>
        <w:t>Contact NC House member</w:t>
      </w:r>
      <w:r w:rsidR="00E96416">
        <w:rPr>
          <w:b/>
          <w:color w:val="auto"/>
          <w:sz w:val="22"/>
        </w:rPr>
        <w:t>, Chuck McGrady,</w:t>
      </w:r>
      <w:r w:rsidRPr="00AD2C1D">
        <w:rPr>
          <w:b/>
          <w:color w:val="auto"/>
          <w:sz w:val="22"/>
        </w:rPr>
        <w:t xml:space="preserve"> to urge that he speak out in support of the reliability of our election and in support of the peaceful transition of power, explicitly rejecting Trump’s attempts to foment chaos and make people believe his disinformation.  If he fails to do so, contact local news media to lament Mr. McGrady’s failure.  </w:t>
      </w:r>
    </w:p>
    <w:p w:rsidR="00AD2C1D" w:rsidRPr="00AD2C1D" w:rsidRDefault="00AD2C1D" w:rsidP="00AD2C1D">
      <w:pPr>
        <w:pStyle w:val="NoSpacing"/>
        <w:rPr>
          <w:rFonts w:ascii="Bookman Old Style" w:hAnsi="Bookman Old Style"/>
          <w:b/>
          <w:color w:val="auto"/>
          <w:sz w:val="36"/>
          <w:szCs w:val="36"/>
          <w:u w:val="single"/>
        </w:rPr>
      </w:pPr>
    </w:p>
    <w:p w:rsidR="00AD2C1D" w:rsidRPr="00AD2C1D" w:rsidRDefault="00AD2C1D" w:rsidP="00AD2C1D">
      <w:pPr>
        <w:pStyle w:val="NoSpacing"/>
        <w:rPr>
          <w:rFonts w:ascii="Bookman Old Style" w:hAnsi="Bookman Old Style"/>
          <w:b/>
          <w:color w:val="auto"/>
          <w:szCs w:val="22"/>
          <w:u w:val="single"/>
        </w:rPr>
      </w:pPr>
      <w:r w:rsidRPr="00AD2C1D">
        <w:rPr>
          <w:rFonts w:ascii="Bookman Old Style" w:hAnsi="Bookman Old Style"/>
          <w:b/>
          <w:color w:val="auto"/>
          <w:szCs w:val="22"/>
          <w:u w:val="single"/>
        </w:rPr>
        <w:t>Newspaper Addresses:</w:t>
      </w:r>
    </w:p>
    <w:p w:rsidR="00AD2C1D" w:rsidRPr="00AD2C1D" w:rsidRDefault="00AD2C1D" w:rsidP="00AD2C1D">
      <w:pPr>
        <w:pStyle w:val="NoSpacing"/>
        <w:rPr>
          <w:rFonts w:ascii="Bookman Old Style" w:hAnsi="Bookman Old Style"/>
          <w:b/>
          <w:color w:val="auto"/>
          <w:szCs w:val="22"/>
          <w:u w:val="single"/>
        </w:rPr>
      </w:pP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Raleigh News and Observer</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421 Fayetteville St., Suite 104</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Raleigh, NC 27601</w:t>
      </w:r>
    </w:p>
    <w:p w:rsidR="00AD2C1D" w:rsidRPr="00AD2C1D" w:rsidRDefault="00AD2C1D" w:rsidP="00AD2C1D">
      <w:pPr>
        <w:pStyle w:val="NoSpacing"/>
        <w:rPr>
          <w:rFonts w:ascii="Bookman Old Style" w:hAnsi="Bookman Old Style"/>
          <w:color w:val="auto"/>
          <w:szCs w:val="22"/>
        </w:rPr>
      </w:pP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Hendersonville Times-News</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106 Henderson crossing Plaza</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Hendersonville, NC 28792</w:t>
      </w:r>
    </w:p>
    <w:p w:rsidR="00AD2C1D" w:rsidRPr="00AD2C1D" w:rsidRDefault="00AD2C1D" w:rsidP="00AD2C1D">
      <w:pPr>
        <w:pStyle w:val="NoSpacing"/>
        <w:rPr>
          <w:rFonts w:ascii="Bookman Old Style" w:hAnsi="Bookman Old Style"/>
          <w:color w:val="auto"/>
          <w:szCs w:val="22"/>
        </w:rPr>
      </w:pP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Asheville Citizen-Times</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14 O’Henry Ave</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Asheville, NC 28801</w:t>
      </w:r>
    </w:p>
    <w:p w:rsidR="00AD2C1D" w:rsidRPr="00AD2C1D" w:rsidRDefault="00AD2C1D" w:rsidP="00AD2C1D">
      <w:pPr>
        <w:pStyle w:val="NoSpacing"/>
        <w:rPr>
          <w:rFonts w:ascii="Bookman Old Style" w:hAnsi="Bookman Old Style"/>
          <w:color w:val="auto"/>
          <w:szCs w:val="22"/>
        </w:rPr>
      </w:pP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Hendersonville Lightning</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1111 Asheville Hwy.</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Hendersonville, NC 28791</w:t>
      </w:r>
    </w:p>
    <w:p w:rsidR="00AD2C1D" w:rsidRPr="00AD2C1D" w:rsidRDefault="00AD2C1D" w:rsidP="00AD2C1D">
      <w:pPr>
        <w:pStyle w:val="NoSpacing"/>
        <w:rPr>
          <w:rFonts w:ascii="Bookman Old Style" w:hAnsi="Bookman Old Style"/>
          <w:color w:val="auto"/>
          <w:szCs w:val="22"/>
        </w:rPr>
      </w:pP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Tryon Daily Bulletin</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16 North Trade St.</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Tryon, NC 28782</w:t>
      </w:r>
    </w:p>
    <w:p w:rsidR="00AD2C1D" w:rsidRPr="00AD2C1D" w:rsidRDefault="00AD2C1D" w:rsidP="00AD2C1D">
      <w:pPr>
        <w:pStyle w:val="NoSpacing"/>
        <w:rPr>
          <w:rFonts w:ascii="Bookman Old Style" w:hAnsi="Bookman Old Style"/>
          <w:color w:val="auto"/>
          <w:szCs w:val="22"/>
        </w:rPr>
      </w:pP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Mountain Xpress</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2 Wall St. Suite 211</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Asheville, NC 28801</w:t>
      </w:r>
    </w:p>
    <w:p w:rsidR="00AD2C1D" w:rsidRPr="00AD2C1D" w:rsidRDefault="00AD2C1D" w:rsidP="00AD2C1D">
      <w:pPr>
        <w:pStyle w:val="NoSpacing"/>
        <w:rPr>
          <w:rFonts w:ascii="Bookman Old Style" w:hAnsi="Bookman Old Style"/>
          <w:color w:val="auto"/>
          <w:szCs w:val="22"/>
        </w:rPr>
      </w:pP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Washington Post</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1301 K Street NW</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Washington, DC 20071</w:t>
      </w:r>
    </w:p>
    <w:p w:rsidR="00AD2C1D" w:rsidRPr="00AD2C1D" w:rsidRDefault="00AD2C1D" w:rsidP="00AD2C1D">
      <w:pPr>
        <w:pStyle w:val="NoSpacing"/>
        <w:rPr>
          <w:rFonts w:ascii="Bookman Old Style" w:hAnsi="Bookman Old Style"/>
          <w:color w:val="auto"/>
          <w:szCs w:val="22"/>
        </w:rPr>
      </w:pP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New York Times</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620 Eighth Ave.</w:t>
      </w:r>
    </w:p>
    <w:p w:rsidR="00AD2C1D" w:rsidRPr="00AD2C1D" w:rsidRDefault="00AD2C1D" w:rsidP="00AD2C1D">
      <w:pPr>
        <w:pStyle w:val="NoSpacing"/>
        <w:rPr>
          <w:rFonts w:ascii="Bookman Old Style" w:hAnsi="Bookman Old Style"/>
          <w:color w:val="auto"/>
          <w:szCs w:val="22"/>
        </w:rPr>
      </w:pPr>
      <w:r w:rsidRPr="00AD2C1D">
        <w:rPr>
          <w:rFonts w:ascii="Bookman Old Style" w:hAnsi="Bookman Old Style"/>
          <w:color w:val="auto"/>
          <w:szCs w:val="22"/>
        </w:rPr>
        <w:t>New York City, NY 10018</w:t>
      </w:r>
    </w:p>
    <w:sectPr w:rsidR="00AD2C1D" w:rsidRPr="00AD2C1D">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FE" w:rsidRDefault="004F7AFE">
      <w:r>
        <w:separator/>
      </w:r>
    </w:p>
  </w:endnote>
  <w:endnote w:type="continuationSeparator" w:id="0">
    <w:p w:rsidR="004F7AFE" w:rsidRDefault="004F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FE" w:rsidRDefault="004F7AFE">
      <w:r>
        <w:rPr>
          <w:color w:val="000000"/>
        </w:rPr>
        <w:separator/>
      </w:r>
    </w:p>
  </w:footnote>
  <w:footnote w:type="continuationSeparator" w:id="0">
    <w:p w:rsidR="004F7AFE" w:rsidRDefault="004F7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1318"/>
    <w:multiLevelType w:val="multilevel"/>
    <w:tmpl w:val="5A6651E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908431F"/>
    <w:multiLevelType w:val="multilevel"/>
    <w:tmpl w:val="88CA4684"/>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F9519F3"/>
    <w:multiLevelType w:val="multilevel"/>
    <w:tmpl w:val="7F729E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73B174C"/>
    <w:multiLevelType w:val="multilevel"/>
    <w:tmpl w:val="C7FC9894"/>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FD860AC"/>
    <w:multiLevelType w:val="multilevel"/>
    <w:tmpl w:val="C922D1E4"/>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77D31F4C"/>
    <w:multiLevelType w:val="multilevel"/>
    <w:tmpl w:val="A980166A"/>
    <w:styleLink w:val="WWNum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B2"/>
    <w:rsid w:val="004F7AFE"/>
    <w:rsid w:val="00AD2C1D"/>
    <w:rsid w:val="00E96416"/>
    <w:rsid w:val="00ED6EB2"/>
    <w:rsid w:val="00F3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08DE0-1595-4FA8-8E44-B3B1D191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100" w:lineRule="atLeast"/>
    </w:pPr>
    <w:rPr>
      <w:rFonts w:ascii="Liberation Serif" w:hAnsi="Liberation Serif"/>
      <w:color w:val="000000"/>
      <w:sz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rPr>
      <w:rFonts w:cs="Arial"/>
    </w:rPr>
  </w:style>
  <w:style w:type="paragraph" w:styleId="NoSpacing">
    <w:name w:val="No Spacing"/>
    <w:uiPriority w:val="1"/>
    <w:qFormat/>
    <w:pPr>
      <w:widowControl/>
      <w:suppressAutoHyphens/>
      <w:spacing w:line="100" w:lineRule="atLeast"/>
    </w:pPr>
    <w:rPr>
      <w:rFonts w:ascii="Calibri" w:hAnsi="Calibri"/>
      <w:color w:val="000000"/>
      <w:sz w:val="22"/>
    </w:rPr>
  </w:style>
  <w:style w:type="paragraph" w:styleId="NormalWeb">
    <w:name w:val="Normal (Web)"/>
    <w:basedOn w:val="Standard"/>
    <w:pPr>
      <w:spacing w:before="100" w:after="100"/>
    </w:pPr>
    <w:rPr>
      <w:rFonts w:ascii="Times New Roman" w:hAnsi="Times New Roman"/>
    </w:rPr>
  </w:style>
  <w:style w:type="paragraph" w:styleId="ListParagraph">
    <w:name w:val="List Paragraph"/>
    <w:basedOn w:val="Standard"/>
    <w:pPr>
      <w:ind w:left="720"/>
    </w:pPr>
  </w:style>
  <w:style w:type="paragraph" w:styleId="BalloonText">
    <w:name w:val="Balloon Text"/>
    <w:basedOn w:val="Standard"/>
    <w:rPr>
      <w:rFonts w:ascii="Segoe UI" w:hAnsi="Segoe UI"/>
      <w:sz w:val="18"/>
    </w:rPr>
  </w:style>
  <w:style w:type="paragraph" w:customStyle="1" w:styleId="TableContents">
    <w:name w:val="Table Contents"/>
    <w:basedOn w:val="Standard"/>
    <w:pPr>
      <w:suppressLineNumbers/>
    </w:pPr>
  </w:style>
  <w:style w:type="character" w:customStyle="1" w:styleId="Absatz-Standardschriftart">
    <w:name w:val="Absatz-Standardschriftart"/>
  </w:style>
  <w:style w:type="character" w:customStyle="1" w:styleId="Internetlink">
    <w:name w:val="Internet link"/>
    <w:basedOn w:val="DefaultParagraphFont"/>
    <w:rPr>
      <w:color w:val="0563C1"/>
      <w:u w:val="single"/>
      <w:lang w:val="en-US"/>
    </w:rPr>
  </w:style>
  <w:style w:type="character" w:customStyle="1" w:styleId="BalloonTextChar">
    <w:name w:val="Balloon Text Char"/>
    <w:rPr>
      <w:rFonts w:ascii="Segoe UI" w:hAnsi="Segoe UI"/>
      <w:sz w:val="18"/>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FollowedHyperlink">
    <w:name w:val="FollowedHyperlink"/>
    <w:basedOn w:val="DefaultParagraphFont"/>
    <w:rPr>
      <w:color w:val="954F72"/>
      <w:u w:val="single"/>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ailykos.com/stories/2020/9/26/1980903/-Why-Trump-s-expected-Supreme-Court-nominee-believes-all-Civil-Rights-legislation-is-illegitimate" TargetMode="External"/><Relationship Id="rId3" Type="http://schemas.openxmlformats.org/officeDocument/2006/relationships/settings" Target="settings.xml"/><Relationship Id="rId7" Type="http://schemas.openxmlformats.org/officeDocument/2006/relationships/hyperlink" Target="https://scholarship.law.upenn.edu/cgi/viewcontent.cgi?article=1619&amp;context=j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Owen</dc:creator>
  <cp:lastModifiedBy>Sissy Owen</cp:lastModifiedBy>
  <cp:revision>3</cp:revision>
  <cp:lastPrinted>2020-09-30T19:23:00Z</cp:lastPrinted>
  <dcterms:created xsi:type="dcterms:W3CDTF">2020-09-30T19:26:00Z</dcterms:created>
  <dcterms:modified xsi:type="dcterms:W3CDTF">2020-10-01T19:08:00Z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