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084" w:rsidRDefault="0045743D" w:rsidP="0045743D">
      <w:pPr>
        <w:pStyle w:val="Standard"/>
        <w:jc w:val="center"/>
        <w:rPr>
          <w:rFonts w:hint="eastAsia"/>
          <w:b/>
          <w:bCs/>
        </w:rPr>
      </w:pPr>
      <w:r>
        <w:rPr>
          <w:rFonts w:hint="eastAsia"/>
          <w:b/>
          <w:bCs/>
          <w:noProof/>
          <w:lang w:eastAsia="en-US" w:bidi="ar-SA"/>
        </w:rPr>
        <w:drawing>
          <wp:inline distT="0" distB="0" distL="0" distR="0" wp14:anchorId="5C6766C7" wp14:editId="05DEBB8F">
            <wp:extent cx="3438144" cy="17190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HC-HiRes-5x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38144" cy="1719072"/>
                    </a:xfrm>
                    <a:prstGeom prst="rect">
                      <a:avLst/>
                    </a:prstGeom>
                  </pic:spPr>
                </pic:pic>
              </a:graphicData>
            </a:graphic>
          </wp:inline>
        </w:drawing>
      </w:r>
    </w:p>
    <w:p w:rsidR="00045084" w:rsidRDefault="00045084">
      <w:pPr>
        <w:pStyle w:val="Standard"/>
        <w:rPr>
          <w:rFonts w:hint="eastAsia"/>
          <w:b/>
          <w:bCs/>
        </w:rPr>
      </w:pPr>
    </w:p>
    <w:p w:rsidR="0073489E" w:rsidRDefault="00D0191D">
      <w:pPr>
        <w:pStyle w:val="Standard"/>
        <w:rPr>
          <w:rFonts w:hint="eastAsia"/>
          <w:b/>
          <w:bCs/>
        </w:rPr>
      </w:pPr>
      <w:r>
        <w:rPr>
          <w:b/>
          <w:bCs/>
          <w:sz w:val="32"/>
          <w:szCs w:val="32"/>
        </w:rPr>
        <w:t>Postcard Party #</w:t>
      </w:r>
      <w:r w:rsidR="00CD7039">
        <w:rPr>
          <w:b/>
          <w:bCs/>
          <w:sz w:val="32"/>
          <w:szCs w:val="32"/>
        </w:rPr>
        <w:t xml:space="preserve"> </w:t>
      </w:r>
      <w:r w:rsidR="00430671">
        <w:rPr>
          <w:b/>
          <w:bCs/>
          <w:sz w:val="32"/>
          <w:szCs w:val="32"/>
        </w:rPr>
        <w:t>126</w:t>
      </w:r>
      <w:r w:rsidR="0013694B">
        <w:rPr>
          <w:b/>
          <w:bCs/>
          <w:sz w:val="32"/>
          <w:szCs w:val="32"/>
        </w:rPr>
        <w:t xml:space="preserve">    </w:t>
      </w:r>
      <w:r w:rsidR="00B10D4B">
        <w:rPr>
          <w:b/>
          <w:bCs/>
          <w:sz w:val="32"/>
          <w:szCs w:val="32"/>
        </w:rPr>
        <w:t xml:space="preserve">                </w:t>
      </w:r>
      <w:r w:rsidR="00045084">
        <w:rPr>
          <w:b/>
          <w:bCs/>
          <w:sz w:val="32"/>
          <w:szCs w:val="32"/>
        </w:rPr>
        <w:t xml:space="preserve">                         </w:t>
      </w:r>
      <w:r w:rsidR="00253B37">
        <w:rPr>
          <w:b/>
          <w:bCs/>
          <w:sz w:val="32"/>
          <w:szCs w:val="32"/>
        </w:rPr>
        <w:t xml:space="preserve">        </w:t>
      </w:r>
      <w:r w:rsidR="00045084">
        <w:rPr>
          <w:b/>
          <w:bCs/>
          <w:sz w:val="32"/>
          <w:szCs w:val="32"/>
        </w:rPr>
        <w:t xml:space="preserve">   </w:t>
      </w:r>
      <w:r w:rsidR="0013694B">
        <w:rPr>
          <w:b/>
          <w:bCs/>
          <w:sz w:val="32"/>
          <w:szCs w:val="32"/>
        </w:rPr>
        <w:t xml:space="preserve">  </w:t>
      </w:r>
      <w:r w:rsidR="00430671">
        <w:rPr>
          <w:b/>
          <w:bCs/>
          <w:sz w:val="32"/>
          <w:szCs w:val="32"/>
        </w:rPr>
        <w:t>June 21</w:t>
      </w:r>
      <w:r>
        <w:rPr>
          <w:b/>
          <w:bCs/>
          <w:sz w:val="32"/>
          <w:szCs w:val="32"/>
        </w:rPr>
        <w:t>, 2019</w:t>
      </w:r>
    </w:p>
    <w:p w:rsidR="0073489E" w:rsidRDefault="0073489E">
      <w:pPr>
        <w:pStyle w:val="Standard"/>
        <w:rPr>
          <w:rFonts w:hint="eastAsia"/>
          <w:b/>
          <w:bCs/>
        </w:rPr>
      </w:pPr>
    </w:p>
    <w:p w:rsidR="0073489E" w:rsidRDefault="00DA1430">
      <w:pPr>
        <w:pStyle w:val="Standard"/>
        <w:rPr>
          <w:rFonts w:ascii="Times New Roman" w:hAnsi="Times New Roman" w:cs="Times New Roman"/>
          <w:b/>
          <w:bCs/>
          <w:sz w:val="32"/>
          <w:szCs w:val="32"/>
        </w:rPr>
      </w:pPr>
      <w:r w:rsidRPr="009E12E7">
        <w:rPr>
          <w:rFonts w:ascii="Times New Roman" w:hAnsi="Times New Roman" w:cs="Times New Roman"/>
          <w:b/>
          <w:bCs/>
          <w:sz w:val="32"/>
          <w:szCs w:val="32"/>
        </w:rPr>
        <w:t>National</w:t>
      </w:r>
    </w:p>
    <w:p w:rsidR="00430671" w:rsidRPr="00430671" w:rsidRDefault="00430671">
      <w:pPr>
        <w:pStyle w:val="Standard"/>
        <w:rPr>
          <w:rFonts w:ascii="Times New Roman" w:hAnsi="Times New Roman" w:cs="Times New Roman"/>
          <w:b/>
          <w:bCs/>
          <w:sz w:val="28"/>
          <w:szCs w:val="28"/>
        </w:rPr>
      </w:pPr>
    </w:p>
    <w:p w:rsidR="00430671" w:rsidRDefault="00430671" w:rsidP="0013675A">
      <w:pPr>
        <w:pStyle w:val="BodyText"/>
        <w:widowControl/>
        <w:spacing w:after="300"/>
        <w:rPr>
          <w:rFonts w:eastAsia="SimSun"/>
          <w:kern w:val="3"/>
          <w:szCs w:val="24"/>
          <w:lang w:eastAsia="zh-CN" w:bidi="hi-IN"/>
        </w:rPr>
      </w:pPr>
      <w:r w:rsidRPr="00430671">
        <w:rPr>
          <w:b/>
          <w:color w:val="000000"/>
          <w:sz w:val="28"/>
          <w:szCs w:val="28"/>
        </w:rPr>
        <w:t xml:space="preserve">WAR </w:t>
      </w:r>
      <w:proofErr w:type="gramStart"/>
      <w:r w:rsidRPr="00430671">
        <w:rPr>
          <w:b/>
          <w:color w:val="000000"/>
          <w:sz w:val="28"/>
          <w:szCs w:val="28"/>
        </w:rPr>
        <w:t xml:space="preserve">AGAINST </w:t>
      </w:r>
      <w:r>
        <w:rPr>
          <w:b/>
          <w:color w:val="000000"/>
          <w:sz w:val="28"/>
          <w:szCs w:val="28"/>
        </w:rPr>
        <w:t xml:space="preserve"> </w:t>
      </w:r>
      <w:r w:rsidRPr="00430671">
        <w:rPr>
          <w:b/>
          <w:color w:val="000000"/>
          <w:sz w:val="28"/>
          <w:szCs w:val="28"/>
        </w:rPr>
        <w:t>IRAN</w:t>
      </w:r>
      <w:proofErr w:type="gramEnd"/>
      <w:r w:rsidR="0013675A">
        <w:rPr>
          <w:sz w:val="28"/>
          <w:szCs w:val="28"/>
        </w:rPr>
        <w:br/>
      </w:r>
      <w:r w:rsidRPr="0013675A">
        <w:rPr>
          <w:rFonts w:eastAsia="SimSun"/>
          <w:kern w:val="3"/>
          <w:szCs w:val="24"/>
          <w:lang w:eastAsia="zh-CN" w:bidi="hi-IN"/>
        </w:rPr>
        <w:t>Over the last few months, the Trump administration has escalated its hawkish rhetoric about Iran, prompting concerns that the White House is now trying to push Iran into war.</w:t>
      </w:r>
    </w:p>
    <w:p w:rsidR="0013675A" w:rsidRDefault="00430671" w:rsidP="0013675A">
      <w:pPr>
        <w:pStyle w:val="BodyText"/>
        <w:numPr>
          <w:ilvl w:val="0"/>
          <w:numId w:val="17"/>
        </w:numPr>
        <w:spacing w:after="0"/>
        <w:rPr>
          <w:rFonts w:eastAsia="SimSun"/>
          <w:kern w:val="3"/>
          <w:szCs w:val="24"/>
          <w:lang w:eastAsia="zh-CN" w:bidi="hi-IN"/>
        </w:rPr>
      </w:pPr>
      <w:r w:rsidRPr="0013675A">
        <w:rPr>
          <w:rFonts w:eastAsia="SimSun"/>
          <w:kern w:val="3"/>
          <w:szCs w:val="24"/>
          <w:lang w:eastAsia="zh-CN" w:bidi="hi-IN"/>
        </w:rPr>
        <w:t>In early May, Bolton inexplicably announced he was deploying a carrier strike group and a bomber task force to the Middle East to send Iran a "clear and unmistakable message."</w:t>
      </w:r>
    </w:p>
    <w:p w:rsidR="0013675A" w:rsidRDefault="00430671" w:rsidP="0013675A">
      <w:pPr>
        <w:pStyle w:val="BodyText"/>
        <w:numPr>
          <w:ilvl w:val="0"/>
          <w:numId w:val="17"/>
        </w:numPr>
        <w:spacing w:after="0"/>
        <w:rPr>
          <w:rFonts w:eastAsia="SimSun"/>
          <w:kern w:val="3"/>
          <w:szCs w:val="24"/>
          <w:lang w:eastAsia="zh-CN" w:bidi="hi-IN"/>
        </w:rPr>
      </w:pPr>
      <w:r w:rsidRPr="0013675A">
        <w:rPr>
          <w:rFonts w:eastAsia="SimSun"/>
          <w:kern w:val="3"/>
          <w:szCs w:val="24"/>
          <w:lang w:eastAsia="zh-CN" w:bidi="hi-IN"/>
        </w:rPr>
        <w:t>Saudi Arabia - who is already engaged in a US-subsidized proxy war with Iran in Yemen - announced two of their oil tankers had been sabotaged, raising tensions in the region.</w:t>
      </w:r>
    </w:p>
    <w:p w:rsidR="0013675A" w:rsidRDefault="00430671" w:rsidP="0013675A">
      <w:pPr>
        <w:pStyle w:val="BodyText"/>
        <w:numPr>
          <w:ilvl w:val="0"/>
          <w:numId w:val="17"/>
        </w:numPr>
        <w:spacing w:after="0"/>
        <w:rPr>
          <w:rFonts w:eastAsia="SimSun"/>
          <w:kern w:val="3"/>
          <w:szCs w:val="24"/>
          <w:lang w:eastAsia="zh-CN" w:bidi="hi-IN"/>
        </w:rPr>
      </w:pPr>
      <w:r w:rsidRPr="0013675A">
        <w:rPr>
          <w:rFonts w:eastAsia="SimSun"/>
          <w:kern w:val="3"/>
          <w:szCs w:val="24"/>
          <w:lang w:eastAsia="zh-CN" w:bidi="hi-IN"/>
        </w:rPr>
        <w:t>The US ordered all of its “non-emergency U.S. government employees” from Iraq, citing heightened threats in the Middle East.</w:t>
      </w:r>
    </w:p>
    <w:p w:rsidR="0013675A" w:rsidRDefault="00430671" w:rsidP="0013675A">
      <w:pPr>
        <w:pStyle w:val="BodyText"/>
        <w:numPr>
          <w:ilvl w:val="0"/>
          <w:numId w:val="17"/>
        </w:numPr>
        <w:spacing w:after="0"/>
        <w:rPr>
          <w:rFonts w:eastAsia="SimSun"/>
          <w:kern w:val="3"/>
          <w:szCs w:val="24"/>
          <w:lang w:eastAsia="zh-CN" w:bidi="hi-IN"/>
        </w:rPr>
      </w:pPr>
      <w:r w:rsidRPr="0013675A">
        <w:rPr>
          <w:rFonts w:eastAsia="SimSun"/>
          <w:kern w:val="3"/>
          <w:szCs w:val="24"/>
          <w:lang w:eastAsia="zh-CN" w:bidi="hi-IN"/>
        </w:rPr>
        <w:t>Acting Defense Secretary Patrick Shanahan has developed a plan with Bolton to send 120,000 troops to the Middle East, a deployment nearly the size of the American force that invaded Iraq in 2003.</w:t>
      </w:r>
    </w:p>
    <w:p w:rsidR="00430671" w:rsidRPr="0013675A" w:rsidRDefault="00430671" w:rsidP="0013675A">
      <w:pPr>
        <w:pStyle w:val="BodyText"/>
        <w:numPr>
          <w:ilvl w:val="0"/>
          <w:numId w:val="17"/>
        </w:numPr>
        <w:spacing w:after="0"/>
        <w:rPr>
          <w:rFonts w:eastAsia="SimSun"/>
          <w:kern w:val="3"/>
          <w:szCs w:val="24"/>
          <w:lang w:eastAsia="zh-CN" w:bidi="hi-IN"/>
        </w:rPr>
      </w:pPr>
      <w:r w:rsidRPr="0013675A">
        <w:rPr>
          <w:rFonts w:eastAsia="SimSun"/>
          <w:kern w:val="3"/>
          <w:szCs w:val="24"/>
          <w:lang w:eastAsia="zh-CN" w:bidi="hi-IN"/>
        </w:rPr>
        <w:t>In late May, Trump ordered an additional 1500 troops to the Middle East for what he called "mostly protective" purposes.</w:t>
      </w:r>
    </w:p>
    <w:p w:rsidR="00430671" w:rsidRDefault="0013675A" w:rsidP="0013675A">
      <w:pPr>
        <w:pStyle w:val="BodyText"/>
        <w:spacing w:after="150"/>
        <w:rPr>
          <w:b/>
          <w:szCs w:val="24"/>
        </w:rPr>
      </w:pPr>
      <w:r>
        <w:rPr>
          <w:rFonts w:eastAsia="SimSun"/>
          <w:kern w:val="3"/>
          <w:szCs w:val="24"/>
          <w:lang w:eastAsia="zh-CN" w:bidi="hi-IN"/>
        </w:rPr>
        <w:br/>
      </w:r>
      <w:r w:rsidR="00430671" w:rsidRPr="0013675A">
        <w:rPr>
          <w:b/>
          <w:szCs w:val="24"/>
        </w:rPr>
        <w:t xml:space="preserve">Contact Senators Tillis and Burr, and Rep. Meadows, with your </w:t>
      </w:r>
      <w:r>
        <w:rPr>
          <w:b/>
          <w:szCs w:val="24"/>
        </w:rPr>
        <w:t>thoughts on this matter.</w:t>
      </w:r>
    </w:p>
    <w:p w:rsidR="0073371D" w:rsidRDefault="0073371D" w:rsidP="0013675A">
      <w:pPr>
        <w:pStyle w:val="BodyText"/>
        <w:spacing w:after="150"/>
        <w:rPr>
          <w:b/>
          <w:szCs w:val="24"/>
        </w:rPr>
      </w:pPr>
    </w:p>
    <w:p w:rsidR="0013675A" w:rsidRPr="0013675A" w:rsidRDefault="0013675A" w:rsidP="0013675A">
      <w:pPr>
        <w:pStyle w:val="BodyText"/>
        <w:spacing w:after="150"/>
        <w:rPr>
          <w:b/>
          <w:sz w:val="28"/>
          <w:szCs w:val="28"/>
        </w:rPr>
      </w:pPr>
      <w:r w:rsidRPr="0013675A">
        <w:rPr>
          <w:b/>
          <w:sz w:val="28"/>
          <w:szCs w:val="28"/>
        </w:rPr>
        <w:t>FREE ELEC TIONS</w:t>
      </w:r>
    </w:p>
    <w:p w:rsidR="0013675A" w:rsidRPr="0013675A" w:rsidRDefault="0013675A" w:rsidP="0013675A">
      <w:pPr>
        <w:pStyle w:val="BodyText"/>
        <w:rPr>
          <w:rFonts w:hint="eastAsia"/>
          <w:szCs w:val="24"/>
        </w:rPr>
      </w:pPr>
      <w:r w:rsidRPr="0013675A">
        <w:rPr>
          <w:rFonts w:hint="eastAsia"/>
          <w:szCs w:val="24"/>
        </w:rPr>
        <w:t xml:space="preserve">With Trump publicly stating he would accept foreign interference in our elections, he has opened the door and asked for outside players to act on his behalf in 2020. The Mueller report cited at least 140 contacts between the 2016 Trump campaign and Russian nationals or </w:t>
      </w:r>
      <w:proofErr w:type="spellStart"/>
      <w:r w:rsidRPr="0013675A">
        <w:rPr>
          <w:rFonts w:hint="eastAsia"/>
          <w:szCs w:val="24"/>
        </w:rPr>
        <w:t>Wikileaks</w:t>
      </w:r>
      <w:proofErr w:type="spellEnd"/>
      <w:r w:rsidRPr="0013675A">
        <w:rPr>
          <w:rFonts w:hint="eastAsia"/>
          <w:szCs w:val="24"/>
        </w:rPr>
        <w:t>, making this explosive admission by Trump a tangible threat to our democracy.</w:t>
      </w:r>
    </w:p>
    <w:p w:rsidR="0013675A" w:rsidRPr="0013675A" w:rsidRDefault="0013675A" w:rsidP="0013675A">
      <w:pPr>
        <w:pStyle w:val="BodyText"/>
        <w:rPr>
          <w:rFonts w:hint="eastAsia"/>
          <w:szCs w:val="24"/>
        </w:rPr>
      </w:pPr>
      <w:r w:rsidRPr="0013675A">
        <w:rPr>
          <w:rFonts w:hint="eastAsia"/>
          <w:szCs w:val="24"/>
        </w:rPr>
        <w:t>To require campaigns report contact with foreign nationals, Senator Mark Warner (D-VA) has introduced S. 1562, the Foreign Influence Reporting in Elections Act (FIRE Act). The legislation would require campaigns to report any contacts with foreign nationals who are attempting to make campaign donations or otherwise coordinate with the campaign within a week of the contact. It would also require the preservation of any relevant documents or records regarding the contact.</w:t>
      </w:r>
    </w:p>
    <w:p w:rsidR="0013675A" w:rsidRDefault="0013675A" w:rsidP="0013675A">
      <w:pPr>
        <w:pStyle w:val="BodyText"/>
        <w:spacing w:after="0"/>
        <w:rPr>
          <w:szCs w:val="24"/>
        </w:rPr>
      </w:pPr>
      <w:r w:rsidRPr="0013675A">
        <w:rPr>
          <w:rFonts w:hint="eastAsia"/>
          <w:szCs w:val="24"/>
        </w:rPr>
        <w:t>It is time for both Republicans and Democrats to take concrete steps to secure our 2020 elections. Without doing so, we run the risk of delegitimizing our elections and democracy.</w:t>
      </w:r>
    </w:p>
    <w:p w:rsidR="0013675A" w:rsidRDefault="0013675A" w:rsidP="0013675A">
      <w:pPr>
        <w:pStyle w:val="BodyText"/>
        <w:spacing w:after="0"/>
        <w:rPr>
          <w:szCs w:val="24"/>
        </w:rPr>
      </w:pPr>
    </w:p>
    <w:p w:rsidR="0013675A" w:rsidRDefault="0013675A" w:rsidP="0013675A">
      <w:pPr>
        <w:pStyle w:val="BodyText"/>
        <w:spacing w:after="0"/>
        <w:rPr>
          <w:b/>
          <w:szCs w:val="24"/>
        </w:rPr>
      </w:pPr>
      <w:r w:rsidRPr="0013675A">
        <w:rPr>
          <w:b/>
          <w:szCs w:val="24"/>
        </w:rPr>
        <w:t>Contact Senators Tillis and Burr</w:t>
      </w:r>
      <w:r w:rsidR="0073371D">
        <w:rPr>
          <w:b/>
          <w:szCs w:val="24"/>
        </w:rPr>
        <w:t xml:space="preserve"> </w:t>
      </w:r>
      <w:r w:rsidRPr="0013675A">
        <w:rPr>
          <w:b/>
          <w:szCs w:val="24"/>
        </w:rPr>
        <w:t>asking them to</w:t>
      </w:r>
      <w:r w:rsidRPr="0013675A">
        <w:rPr>
          <w:rFonts w:hint="eastAsia"/>
          <w:b/>
          <w:szCs w:val="24"/>
        </w:rPr>
        <w:t xml:space="preserve"> </w:t>
      </w:r>
      <w:r w:rsidR="0073371D">
        <w:rPr>
          <w:rFonts w:hint="eastAsia"/>
          <w:b/>
          <w:szCs w:val="24"/>
        </w:rPr>
        <w:t>support</w:t>
      </w:r>
      <w:r w:rsidRPr="0013675A">
        <w:rPr>
          <w:rFonts w:hint="eastAsia"/>
          <w:b/>
          <w:szCs w:val="24"/>
        </w:rPr>
        <w:t xml:space="preserve"> S. 1562</w:t>
      </w:r>
      <w:r w:rsidRPr="0013675A">
        <w:rPr>
          <w:b/>
          <w:szCs w:val="24"/>
        </w:rPr>
        <w:t xml:space="preserve">. </w:t>
      </w:r>
      <w:r w:rsidR="0073371D">
        <w:rPr>
          <w:b/>
          <w:szCs w:val="24"/>
        </w:rPr>
        <w:t xml:space="preserve">  </w:t>
      </w:r>
      <w:r w:rsidRPr="0013675A">
        <w:rPr>
          <w:b/>
          <w:szCs w:val="24"/>
        </w:rPr>
        <w:t>A</w:t>
      </w:r>
      <w:r w:rsidRPr="0013675A">
        <w:rPr>
          <w:rFonts w:hint="eastAsia"/>
          <w:b/>
          <w:szCs w:val="24"/>
        </w:rPr>
        <w:t xml:space="preserve">sk Rep. Mark Meadows </w:t>
      </w:r>
      <w:r w:rsidRPr="0013675A">
        <w:rPr>
          <w:b/>
          <w:szCs w:val="24"/>
        </w:rPr>
        <w:t xml:space="preserve">to </w:t>
      </w:r>
      <w:r w:rsidRPr="0013675A">
        <w:rPr>
          <w:rFonts w:hint="eastAsia"/>
          <w:b/>
          <w:szCs w:val="24"/>
        </w:rPr>
        <w:t>sponsor legislation similar to S. 1562</w:t>
      </w:r>
      <w:r w:rsidRPr="0013675A">
        <w:rPr>
          <w:b/>
          <w:szCs w:val="24"/>
        </w:rPr>
        <w:t>.</w:t>
      </w:r>
    </w:p>
    <w:p w:rsidR="00141D2B" w:rsidRDefault="00141D2B" w:rsidP="0013675A">
      <w:pPr>
        <w:pStyle w:val="BodyText"/>
        <w:spacing w:after="0"/>
        <w:rPr>
          <w:b/>
          <w:sz w:val="32"/>
          <w:szCs w:val="32"/>
        </w:rPr>
      </w:pPr>
      <w:r w:rsidRPr="00141D2B">
        <w:rPr>
          <w:b/>
          <w:sz w:val="32"/>
          <w:szCs w:val="32"/>
        </w:rPr>
        <w:lastRenderedPageBreak/>
        <w:t>State</w:t>
      </w:r>
    </w:p>
    <w:p w:rsidR="00FE57E8" w:rsidRDefault="00FE57E8" w:rsidP="0013675A">
      <w:pPr>
        <w:pStyle w:val="BodyText"/>
        <w:spacing w:after="0"/>
        <w:rPr>
          <w:b/>
          <w:sz w:val="32"/>
          <w:szCs w:val="32"/>
        </w:rPr>
      </w:pPr>
    </w:p>
    <w:p w:rsidR="00FE57E8" w:rsidRPr="0034604A" w:rsidRDefault="0034604A" w:rsidP="00FE57E8">
      <w:pPr>
        <w:pStyle w:val="BodyText"/>
        <w:rPr>
          <w:rFonts w:hint="eastAsia"/>
          <w:b/>
          <w:szCs w:val="24"/>
        </w:rPr>
      </w:pPr>
      <w:r w:rsidRPr="00435617">
        <w:rPr>
          <w:rFonts w:hint="eastAsia"/>
          <w:b/>
          <w:sz w:val="28"/>
          <w:szCs w:val="28"/>
        </w:rPr>
        <w:t>ICE</w:t>
      </w:r>
      <w:r>
        <w:rPr>
          <w:b/>
          <w:szCs w:val="24"/>
        </w:rPr>
        <w:br/>
      </w:r>
      <w:r w:rsidR="00FE57E8" w:rsidRPr="00FE57E8">
        <w:rPr>
          <w:rFonts w:hint="eastAsia"/>
          <w:szCs w:val="24"/>
        </w:rPr>
        <w:t>Despite widespread opposition from the immigrant community and even several county sheriffs, the North Carolina Sheriff’s Association has flip-flopped to support the controversial House Bill 370, which forces local sheriffs to be part of Trump's deportation machine, ripping children from their parents and separating families.</w:t>
      </w:r>
    </w:p>
    <w:p w:rsidR="00FE57E8" w:rsidRDefault="00FE57E8" w:rsidP="0034604A">
      <w:pPr>
        <w:pStyle w:val="BodyText"/>
        <w:numPr>
          <w:ilvl w:val="0"/>
          <w:numId w:val="18"/>
        </w:numPr>
        <w:spacing w:after="0"/>
        <w:rPr>
          <w:szCs w:val="24"/>
        </w:rPr>
      </w:pPr>
      <w:r w:rsidRPr="00FE57E8">
        <w:rPr>
          <w:rFonts w:hint="eastAsia"/>
          <w:szCs w:val="24"/>
        </w:rPr>
        <w:t xml:space="preserve">Enforcing federal immigration laws is the federal government’s responsibility. Local authorities should be free to decide how to ensure the safety of their communities without interference from anti-immigrant politicians in Raleigh. </w:t>
      </w:r>
    </w:p>
    <w:p w:rsidR="00FE57E8" w:rsidRDefault="00FE57E8" w:rsidP="0034604A">
      <w:pPr>
        <w:pStyle w:val="BodyText"/>
        <w:numPr>
          <w:ilvl w:val="0"/>
          <w:numId w:val="18"/>
        </w:numPr>
        <w:spacing w:after="0"/>
        <w:rPr>
          <w:szCs w:val="24"/>
        </w:rPr>
      </w:pPr>
      <w:r w:rsidRPr="00FE57E8">
        <w:rPr>
          <w:rFonts w:hint="eastAsia"/>
          <w:szCs w:val="24"/>
        </w:rPr>
        <w:t xml:space="preserve">Fear and distrust of local law enforcement officers makes immigrants less likely to contact or speak to local officials. When victims and witnesses refuse to speak to law enforcement, it makes it more difficult for police to both identify issues and seek assistance in addressing them. </w:t>
      </w:r>
    </w:p>
    <w:p w:rsidR="00FE57E8" w:rsidRDefault="00FE57E8" w:rsidP="0034604A">
      <w:pPr>
        <w:pStyle w:val="BodyText"/>
        <w:numPr>
          <w:ilvl w:val="0"/>
          <w:numId w:val="18"/>
        </w:numPr>
        <w:spacing w:after="0"/>
        <w:rPr>
          <w:szCs w:val="24"/>
        </w:rPr>
      </w:pPr>
      <w:r w:rsidRPr="00FE57E8">
        <w:rPr>
          <w:rFonts w:hint="eastAsia"/>
          <w:szCs w:val="24"/>
        </w:rPr>
        <w:t xml:space="preserve">New sheriffs in North Carolina’s largest counties won election in 2018 after making high-profile promises not to work with federal immigration agents. Local authorities, who know their communities best and are accountable to those communities, should be the ones to make the decision on how to ensure their public safety. </w:t>
      </w:r>
    </w:p>
    <w:p w:rsidR="0073371D" w:rsidRPr="00FE57E8" w:rsidRDefault="0073371D" w:rsidP="0073371D">
      <w:pPr>
        <w:pStyle w:val="BodyText"/>
        <w:spacing w:after="0"/>
        <w:rPr>
          <w:rFonts w:hint="eastAsia"/>
          <w:szCs w:val="24"/>
        </w:rPr>
      </w:pPr>
    </w:p>
    <w:p w:rsidR="00FE57E8" w:rsidRPr="00FE57E8" w:rsidRDefault="00FE57E8" w:rsidP="00FE57E8">
      <w:pPr>
        <w:pStyle w:val="BodyText"/>
        <w:rPr>
          <w:rFonts w:hint="eastAsia"/>
          <w:szCs w:val="24"/>
        </w:rPr>
      </w:pPr>
      <w:r w:rsidRPr="00FE57E8">
        <w:rPr>
          <w:rFonts w:hint="eastAsia"/>
          <w:szCs w:val="24"/>
        </w:rPr>
        <w:t xml:space="preserve">Bottom Line: Requiring local law enforcement agencies to pose as immigration agents will make our communities less safe, not more so. </w:t>
      </w:r>
    </w:p>
    <w:p w:rsidR="00FE57E8" w:rsidRDefault="00FE57E8" w:rsidP="00FE57E8">
      <w:pPr>
        <w:pStyle w:val="BodyText"/>
        <w:spacing w:after="0"/>
        <w:rPr>
          <w:b/>
          <w:szCs w:val="24"/>
        </w:rPr>
      </w:pPr>
      <w:proofErr w:type="gramStart"/>
      <w:r w:rsidRPr="00FE57E8">
        <w:rPr>
          <w:rFonts w:hint="eastAsia"/>
          <w:b/>
          <w:szCs w:val="24"/>
        </w:rPr>
        <w:t xml:space="preserve">Contact Senator Edwards and Rep. </w:t>
      </w:r>
      <w:proofErr w:type="spellStart"/>
      <w:r w:rsidRPr="00FE57E8">
        <w:rPr>
          <w:rFonts w:hint="eastAsia"/>
          <w:b/>
          <w:szCs w:val="24"/>
        </w:rPr>
        <w:t>McGrady</w:t>
      </w:r>
      <w:proofErr w:type="spellEnd"/>
      <w:r w:rsidRPr="00FE57E8">
        <w:rPr>
          <w:rFonts w:hint="eastAsia"/>
          <w:b/>
          <w:szCs w:val="24"/>
        </w:rPr>
        <w:t xml:space="preserve"> to express your concerns.</w:t>
      </w:r>
      <w:proofErr w:type="gramEnd"/>
      <w:r w:rsidRPr="00FE57E8">
        <w:rPr>
          <w:rFonts w:hint="eastAsia"/>
          <w:b/>
          <w:szCs w:val="24"/>
        </w:rPr>
        <w:t xml:space="preserve">  </w:t>
      </w:r>
    </w:p>
    <w:p w:rsidR="0073371D" w:rsidRDefault="0073371D" w:rsidP="00FE57E8">
      <w:pPr>
        <w:pStyle w:val="BodyText"/>
        <w:spacing w:after="0"/>
        <w:rPr>
          <w:b/>
          <w:szCs w:val="24"/>
        </w:rPr>
      </w:pPr>
    </w:p>
    <w:p w:rsidR="00FE57E8" w:rsidRPr="0073371D" w:rsidRDefault="00FE57E8" w:rsidP="00FE57E8">
      <w:pPr>
        <w:pStyle w:val="BodyText"/>
        <w:spacing w:after="0"/>
        <w:rPr>
          <w:b/>
          <w:sz w:val="32"/>
          <w:szCs w:val="32"/>
        </w:rPr>
      </w:pPr>
      <w:r w:rsidRPr="0073371D">
        <w:rPr>
          <w:b/>
          <w:sz w:val="32"/>
          <w:szCs w:val="32"/>
        </w:rPr>
        <w:t>Local</w:t>
      </w:r>
    </w:p>
    <w:p w:rsidR="00FE57E8" w:rsidRPr="0073371D" w:rsidRDefault="00FE57E8" w:rsidP="00FE57E8">
      <w:pPr>
        <w:pStyle w:val="BodyText"/>
        <w:rPr>
          <w:b/>
          <w:sz w:val="28"/>
          <w:szCs w:val="28"/>
        </w:rPr>
      </w:pPr>
      <w:r w:rsidRPr="0073371D">
        <w:rPr>
          <w:b/>
          <w:sz w:val="28"/>
          <w:szCs w:val="28"/>
        </w:rPr>
        <w:t>287g AGRE</w:t>
      </w:r>
      <w:bookmarkStart w:id="0" w:name="_GoBack"/>
      <w:r w:rsidRPr="0073371D">
        <w:rPr>
          <w:b/>
          <w:sz w:val="28"/>
          <w:szCs w:val="28"/>
        </w:rPr>
        <w:t>EMENT</w:t>
      </w:r>
      <w:bookmarkEnd w:id="0"/>
    </w:p>
    <w:p w:rsidR="00FE57E8" w:rsidRPr="00FE57E8" w:rsidRDefault="00FE57E8" w:rsidP="00FE57E8">
      <w:pPr>
        <w:pStyle w:val="BodyText"/>
        <w:rPr>
          <w:rFonts w:hint="eastAsia"/>
          <w:szCs w:val="24"/>
        </w:rPr>
      </w:pPr>
      <w:r w:rsidRPr="00FE57E8">
        <w:rPr>
          <w:rFonts w:hint="eastAsia"/>
          <w:szCs w:val="24"/>
        </w:rPr>
        <w:t>(</w:t>
      </w:r>
      <w:proofErr w:type="gramStart"/>
      <w:r w:rsidRPr="00FE57E8">
        <w:rPr>
          <w:rFonts w:hint="eastAsia"/>
          <w:szCs w:val="24"/>
        </w:rPr>
        <w:t>excerpts</w:t>
      </w:r>
      <w:proofErr w:type="gramEnd"/>
      <w:r w:rsidRPr="00FE57E8">
        <w:rPr>
          <w:rFonts w:hint="eastAsia"/>
          <w:szCs w:val="24"/>
        </w:rPr>
        <w:t xml:space="preserve"> from a Guest Column by George Pappas in the Times-Citizen)</w:t>
      </w:r>
    </w:p>
    <w:p w:rsidR="00FE57E8" w:rsidRPr="00FE57E8" w:rsidRDefault="00FE57E8" w:rsidP="00FE57E8">
      <w:pPr>
        <w:pStyle w:val="BodyText"/>
        <w:rPr>
          <w:rFonts w:hint="eastAsia"/>
          <w:szCs w:val="24"/>
        </w:rPr>
      </w:pPr>
      <w:r w:rsidRPr="00FE57E8">
        <w:rPr>
          <w:rFonts w:hint="eastAsia"/>
          <w:szCs w:val="24"/>
        </w:rPr>
        <w:t>At the last Henderson County Board of Commissioners meeting held on June 3, 2019, together with other residents, many people spoke out against funding the 287g Agreement with Immigration Customs Enforcement (”ICE”).</w:t>
      </w:r>
    </w:p>
    <w:p w:rsidR="00FE57E8" w:rsidRPr="00FE57E8" w:rsidRDefault="00FE57E8" w:rsidP="00FE57E8">
      <w:pPr>
        <w:pStyle w:val="BodyText"/>
        <w:rPr>
          <w:rFonts w:hint="eastAsia"/>
          <w:szCs w:val="24"/>
        </w:rPr>
      </w:pPr>
      <w:r w:rsidRPr="00FE57E8">
        <w:rPr>
          <w:rFonts w:hint="eastAsia"/>
          <w:szCs w:val="24"/>
        </w:rPr>
        <w:t>Perhaps the most damning comment witnessed at the last Henderson County Commission meeting was County Commissioner Chairman Grady Hawkins’ comment suggesting that so called “illegal’s” have no right of protection under the U.S. Constitution. “Certainly, there’s a lot of information about 287(g) that I don’t particularly understand,” Hawkins said, “However, I’m not sure if you’re here illegally why you’re privy to the Constitution that the rest of the American people are. But that’s a question for the courts to deal with.” There are two problems with Chair Hawkins’ statement.</w:t>
      </w:r>
    </w:p>
    <w:p w:rsidR="00FE57E8" w:rsidRPr="00FE57E8" w:rsidRDefault="00FE57E8" w:rsidP="00FE57E8">
      <w:pPr>
        <w:pStyle w:val="BodyText"/>
        <w:rPr>
          <w:rFonts w:hint="eastAsia"/>
          <w:szCs w:val="24"/>
        </w:rPr>
      </w:pPr>
      <w:r w:rsidRPr="00FE57E8">
        <w:rPr>
          <w:rFonts w:hint="eastAsia"/>
          <w:szCs w:val="24"/>
        </w:rPr>
        <w:t>First, he is on record from the March Commissioner’s meeting as stating to Sheriff Lowell Griffin “The board is committed to the program that keeps criminals out of our society. Whatever funding you think you need as we work through the budget process, this board will find it because of the impact on the safety of our community... Again, as we work through the budget process, if you need additional funding, we will find it.”</w:t>
      </w:r>
    </w:p>
    <w:p w:rsidR="00FE57E8" w:rsidRPr="00FE57E8" w:rsidRDefault="00FE57E8" w:rsidP="00FE57E8">
      <w:pPr>
        <w:pStyle w:val="BodyText"/>
        <w:rPr>
          <w:rFonts w:hint="eastAsia"/>
          <w:szCs w:val="24"/>
        </w:rPr>
      </w:pPr>
      <w:r w:rsidRPr="00FE57E8">
        <w:rPr>
          <w:rFonts w:hint="eastAsia"/>
          <w:szCs w:val="24"/>
        </w:rPr>
        <w:t>Yet on June 3rd, Chair Hawkins states “there’s a lot of information about 287(g) that I don’t particularly understand.” Making financial commitments with taxpayers’ funds, in this instance around $250,000 for a program that Chair Hawkins does not understand, is fiscally irresponsible.</w:t>
      </w:r>
    </w:p>
    <w:p w:rsidR="00FE57E8" w:rsidRPr="00FE57E8" w:rsidRDefault="00FE57E8" w:rsidP="00FE57E8">
      <w:pPr>
        <w:pStyle w:val="BodyText"/>
        <w:rPr>
          <w:rFonts w:hint="eastAsia"/>
          <w:szCs w:val="24"/>
        </w:rPr>
      </w:pPr>
      <w:r w:rsidRPr="00FE57E8">
        <w:rPr>
          <w:rFonts w:hint="eastAsia"/>
          <w:szCs w:val="24"/>
        </w:rPr>
        <w:t>Chair Hawkins, by publicly stating that so called “illegal’s” may not be privy under the U.S. Constitution, demonstrates ignorance of the law and violates his oath of office. To fail to protect the due process rights of all “persons” and “people” under the 4th, 5th and 14th Amendments of the U.S. Constitution is a serious dereliction of public trust through constitutional ignorance. This issue has been well settled by the U.S.</w:t>
      </w:r>
    </w:p>
    <w:p w:rsidR="00FE57E8" w:rsidRPr="001E35D5" w:rsidRDefault="00FE57E8" w:rsidP="00FE57E8">
      <w:pPr>
        <w:pStyle w:val="BodyText"/>
        <w:spacing w:after="0"/>
        <w:rPr>
          <w:b/>
          <w:szCs w:val="24"/>
        </w:rPr>
      </w:pPr>
      <w:r w:rsidRPr="001E35D5">
        <w:rPr>
          <w:rFonts w:hint="eastAsia"/>
          <w:b/>
          <w:szCs w:val="24"/>
        </w:rPr>
        <w:t>Contact members of the County Board of Commissioners.</w:t>
      </w:r>
      <w:r w:rsidR="0034604A" w:rsidRPr="001E35D5">
        <w:rPr>
          <w:b/>
          <w:szCs w:val="24"/>
        </w:rPr>
        <w:t xml:space="preserve"> (J. Michael </w:t>
      </w:r>
      <w:proofErr w:type="spellStart"/>
      <w:r w:rsidR="0034604A" w:rsidRPr="001E35D5">
        <w:rPr>
          <w:b/>
          <w:szCs w:val="24"/>
        </w:rPr>
        <w:t>Edney</w:t>
      </w:r>
      <w:proofErr w:type="spellEnd"/>
      <w:r w:rsidR="0034604A" w:rsidRPr="001E35D5">
        <w:rPr>
          <w:b/>
          <w:szCs w:val="24"/>
        </w:rPr>
        <w:t xml:space="preserve">, Grady Hawkins, William </w:t>
      </w:r>
      <w:proofErr w:type="spellStart"/>
      <w:r w:rsidR="0034604A" w:rsidRPr="001E35D5">
        <w:rPr>
          <w:b/>
          <w:szCs w:val="24"/>
        </w:rPr>
        <w:t>Lapsley</w:t>
      </w:r>
      <w:proofErr w:type="spellEnd"/>
      <w:r w:rsidR="0034604A" w:rsidRPr="001E35D5">
        <w:rPr>
          <w:b/>
          <w:szCs w:val="24"/>
        </w:rPr>
        <w:t>, Rebecca McCall, Charles Messer-</w:t>
      </w:r>
      <w:r w:rsidR="0034604A" w:rsidRPr="001E35D5">
        <w:rPr>
          <w:rFonts w:hint="eastAsia"/>
          <w:b/>
          <w:szCs w:val="24"/>
        </w:rPr>
        <w:t xml:space="preserve">1 Historic Courthouse </w:t>
      </w:r>
      <w:proofErr w:type="spellStart"/>
      <w:r w:rsidR="0034604A" w:rsidRPr="001E35D5">
        <w:rPr>
          <w:rFonts w:hint="eastAsia"/>
          <w:b/>
          <w:szCs w:val="24"/>
        </w:rPr>
        <w:t>Sq</w:t>
      </w:r>
      <w:proofErr w:type="spellEnd"/>
      <w:r w:rsidR="0034604A" w:rsidRPr="001E35D5">
        <w:rPr>
          <w:rFonts w:hint="eastAsia"/>
          <w:b/>
          <w:szCs w:val="24"/>
        </w:rPr>
        <w:t>, Hendersonville, NC 28792</w:t>
      </w:r>
      <w:r w:rsidR="0034604A" w:rsidRPr="001E35D5">
        <w:rPr>
          <w:b/>
          <w:szCs w:val="24"/>
        </w:rPr>
        <w:t>)</w:t>
      </w:r>
    </w:p>
    <w:sectPr w:rsidR="00FE57E8" w:rsidRPr="001E35D5" w:rsidSect="00FE57E8">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3F4" w:rsidRDefault="00FB13F4">
      <w:pPr>
        <w:rPr>
          <w:rFonts w:hint="eastAsia"/>
        </w:rPr>
      </w:pPr>
      <w:r>
        <w:separator/>
      </w:r>
    </w:p>
  </w:endnote>
  <w:endnote w:type="continuationSeparator" w:id="0">
    <w:p w:rsidR="00FB13F4" w:rsidRDefault="00FB13F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Lucida Sans">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3F4" w:rsidRDefault="00FB13F4">
      <w:pPr>
        <w:rPr>
          <w:rFonts w:hint="eastAsia"/>
        </w:rPr>
      </w:pPr>
      <w:r>
        <w:rPr>
          <w:color w:val="000000"/>
        </w:rPr>
        <w:separator/>
      </w:r>
    </w:p>
  </w:footnote>
  <w:footnote w:type="continuationSeparator" w:id="0">
    <w:p w:rsidR="00FB13F4" w:rsidRDefault="00FB13F4">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nsid w:val="00000003"/>
    <w:multiLevelType w:val="multilevel"/>
    <w:tmpl w:val="0000000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nsid w:val="0C6A652F"/>
    <w:multiLevelType w:val="hybridMultilevel"/>
    <w:tmpl w:val="0F3CF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764F38"/>
    <w:multiLevelType w:val="multilevel"/>
    <w:tmpl w:val="D3144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DB34F5"/>
    <w:multiLevelType w:val="singleLevel"/>
    <w:tmpl w:val="0E482DDE"/>
    <w:lvl w:ilvl="0">
      <w:start w:val="1"/>
      <w:numFmt w:val="decimal"/>
      <w:lvlText w:val="%1"/>
      <w:legacy w:legacy="1" w:legacySpace="0" w:legacyIndent="283"/>
      <w:lvlJc w:val="left"/>
      <w:pPr>
        <w:ind w:left="707" w:hanging="283"/>
      </w:pPr>
    </w:lvl>
  </w:abstractNum>
  <w:abstractNum w:abstractNumId="6">
    <w:nsid w:val="19604008"/>
    <w:multiLevelType w:val="hybridMultilevel"/>
    <w:tmpl w:val="8E5CC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5C3545"/>
    <w:multiLevelType w:val="hybridMultilevel"/>
    <w:tmpl w:val="C4F8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3243E6"/>
    <w:multiLevelType w:val="multilevel"/>
    <w:tmpl w:val="0352A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07213A"/>
    <w:multiLevelType w:val="hybridMultilevel"/>
    <w:tmpl w:val="2A3E0358"/>
    <w:lvl w:ilvl="0" w:tplc="4D728906">
      <w:numFmt w:val="bullet"/>
      <w:lvlText w:val="—"/>
      <w:lvlJc w:val="left"/>
      <w:pPr>
        <w:ind w:left="720" w:hanging="360"/>
      </w:pPr>
      <w:rPr>
        <w:rFonts w:ascii="SimSun" w:eastAsia="SimSun" w:hAnsi="SimSun"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BE03E1"/>
    <w:multiLevelType w:val="multilevel"/>
    <w:tmpl w:val="068CA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600986"/>
    <w:multiLevelType w:val="multilevel"/>
    <w:tmpl w:val="102EF6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124FCA"/>
    <w:multiLevelType w:val="multilevel"/>
    <w:tmpl w:val="69F67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DF1520"/>
    <w:multiLevelType w:val="hybridMultilevel"/>
    <w:tmpl w:val="4CC8E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584DAD"/>
    <w:multiLevelType w:val="multilevel"/>
    <w:tmpl w:val="6562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937C29"/>
    <w:multiLevelType w:val="multilevel"/>
    <w:tmpl w:val="0CBCE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5C39A0"/>
    <w:multiLevelType w:val="multilevel"/>
    <w:tmpl w:val="E31EA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992205"/>
    <w:multiLevelType w:val="hybridMultilevel"/>
    <w:tmpl w:val="95F201C2"/>
    <w:lvl w:ilvl="0" w:tplc="4D728906">
      <w:numFmt w:val="bullet"/>
      <w:lvlText w:val="—"/>
      <w:lvlJc w:val="left"/>
      <w:pPr>
        <w:ind w:left="720" w:hanging="360"/>
      </w:pPr>
      <w:rPr>
        <w:rFonts w:ascii="SimSun" w:eastAsia="SimSun" w:hAnsi="SimSun"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7"/>
  </w:num>
  <w:num w:numId="4">
    <w:abstractNumId w:val="6"/>
  </w:num>
  <w:num w:numId="5">
    <w:abstractNumId w:val="1"/>
  </w:num>
  <w:num w:numId="6">
    <w:abstractNumId w:val="2"/>
  </w:num>
  <w:num w:numId="7">
    <w:abstractNumId w:val="0"/>
  </w:num>
  <w:num w:numId="8">
    <w:abstractNumId w:val="16"/>
  </w:num>
  <w:num w:numId="9">
    <w:abstractNumId w:val="14"/>
  </w:num>
  <w:num w:numId="10">
    <w:abstractNumId w:val="11"/>
  </w:num>
  <w:num w:numId="11">
    <w:abstractNumId w:val="12"/>
  </w:num>
  <w:num w:numId="12">
    <w:abstractNumId w:val="4"/>
  </w:num>
  <w:num w:numId="13">
    <w:abstractNumId w:val="15"/>
  </w:num>
  <w:num w:numId="14">
    <w:abstractNumId w:val="10"/>
  </w:num>
  <w:num w:numId="15">
    <w:abstractNumId w:val="8"/>
  </w:num>
  <w:num w:numId="16">
    <w:abstractNumId w:val="5"/>
    <w:lvlOverride w:ilvl="0">
      <w:startOverride w:val="1"/>
    </w:lvlOverride>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D3952"/>
    <w:rsid w:val="00037D99"/>
    <w:rsid w:val="00045084"/>
    <w:rsid w:val="000A72B6"/>
    <w:rsid w:val="000D3952"/>
    <w:rsid w:val="000D3DB8"/>
    <w:rsid w:val="000D742B"/>
    <w:rsid w:val="00115ACB"/>
    <w:rsid w:val="0013675A"/>
    <w:rsid w:val="0013694B"/>
    <w:rsid w:val="00141937"/>
    <w:rsid w:val="00141D2B"/>
    <w:rsid w:val="00193756"/>
    <w:rsid w:val="001B5DF7"/>
    <w:rsid w:val="001E35D5"/>
    <w:rsid w:val="001E5099"/>
    <w:rsid w:val="001F3352"/>
    <w:rsid w:val="00241AC0"/>
    <w:rsid w:val="00253B37"/>
    <w:rsid w:val="002C10A0"/>
    <w:rsid w:val="002E69E7"/>
    <w:rsid w:val="002F33A1"/>
    <w:rsid w:val="00310222"/>
    <w:rsid w:val="003412ED"/>
    <w:rsid w:val="0034604A"/>
    <w:rsid w:val="00376B59"/>
    <w:rsid w:val="00394C8B"/>
    <w:rsid w:val="00395D4F"/>
    <w:rsid w:val="003B04EE"/>
    <w:rsid w:val="003D7730"/>
    <w:rsid w:val="00405A23"/>
    <w:rsid w:val="00416153"/>
    <w:rsid w:val="00430671"/>
    <w:rsid w:val="00435617"/>
    <w:rsid w:val="00451620"/>
    <w:rsid w:val="00457009"/>
    <w:rsid w:val="0045743D"/>
    <w:rsid w:val="00475869"/>
    <w:rsid w:val="00476ADF"/>
    <w:rsid w:val="00477F5F"/>
    <w:rsid w:val="00483438"/>
    <w:rsid w:val="00490C74"/>
    <w:rsid w:val="004B2C10"/>
    <w:rsid w:val="004C1B78"/>
    <w:rsid w:val="004C5968"/>
    <w:rsid w:val="004C72C1"/>
    <w:rsid w:val="004D2921"/>
    <w:rsid w:val="00545F5D"/>
    <w:rsid w:val="005D73B7"/>
    <w:rsid w:val="006206EA"/>
    <w:rsid w:val="006821F3"/>
    <w:rsid w:val="006D32B7"/>
    <w:rsid w:val="006F0232"/>
    <w:rsid w:val="006F5BBC"/>
    <w:rsid w:val="0071367C"/>
    <w:rsid w:val="0073371D"/>
    <w:rsid w:val="0073489E"/>
    <w:rsid w:val="00792B1B"/>
    <w:rsid w:val="007B6DD2"/>
    <w:rsid w:val="007C5F5C"/>
    <w:rsid w:val="00810D71"/>
    <w:rsid w:val="00821C4A"/>
    <w:rsid w:val="00855238"/>
    <w:rsid w:val="00866A41"/>
    <w:rsid w:val="008A48BF"/>
    <w:rsid w:val="008C6D2D"/>
    <w:rsid w:val="008D5320"/>
    <w:rsid w:val="008E569D"/>
    <w:rsid w:val="008F7F06"/>
    <w:rsid w:val="00920830"/>
    <w:rsid w:val="00922824"/>
    <w:rsid w:val="009E12E7"/>
    <w:rsid w:val="009E7931"/>
    <w:rsid w:val="00A6501D"/>
    <w:rsid w:val="00A67622"/>
    <w:rsid w:val="00A802F2"/>
    <w:rsid w:val="00A90CA7"/>
    <w:rsid w:val="00AA6539"/>
    <w:rsid w:val="00B029EE"/>
    <w:rsid w:val="00B10D4B"/>
    <w:rsid w:val="00B8108B"/>
    <w:rsid w:val="00B91071"/>
    <w:rsid w:val="00BB7008"/>
    <w:rsid w:val="00BE5B44"/>
    <w:rsid w:val="00BE75DB"/>
    <w:rsid w:val="00BF0891"/>
    <w:rsid w:val="00C5533C"/>
    <w:rsid w:val="00C638C3"/>
    <w:rsid w:val="00C72C47"/>
    <w:rsid w:val="00C7324D"/>
    <w:rsid w:val="00C870A0"/>
    <w:rsid w:val="00C92A32"/>
    <w:rsid w:val="00C931A4"/>
    <w:rsid w:val="00C93E3C"/>
    <w:rsid w:val="00CB168C"/>
    <w:rsid w:val="00CB68A8"/>
    <w:rsid w:val="00CD5C2B"/>
    <w:rsid w:val="00CD7039"/>
    <w:rsid w:val="00D0191D"/>
    <w:rsid w:val="00D12D13"/>
    <w:rsid w:val="00D15E2A"/>
    <w:rsid w:val="00DA1430"/>
    <w:rsid w:val="00DE3CC6"/>
    <w:rsid w:val="00DF15FC"/>
    <w:rsid w:val="00E00153"/>
    <w:rsid w:val="00E056D6"/>
    <w:rsid w:val="00E12500"/>
    <w:rsid w:val="00E55137"/>
    <w:rsid w:val="00EC2D7A"/>
    <w:rsid w:val="00EF5DFC"/>
    <w:rsid w:val="00EF772B"/>
    <w:rsid w:val="00F1272E"/>
    <w:rsid w:val="00F43798"/>
    <w:rsid w:val="00F50351"/>
    <w:rsid w:val="00F517D8"/>
    <w:rsid w:val="00F93CD4"/>
    <w:rsid w:val="00FB014F"/>
    <w:rsid w:val="00FB13F4"/>
    <w:rsid w:val="00FC0523"/>
    <w:rsid w:val="00FC77CA"/>
    <w:rsid w:val="00FE46A5"/>
    <w:rsid w:val="00FE5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0523"/>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Heading2">
    <w:name w:val="heading 2"/>
    <w:basedOn w:val="Heading"/>
    <w:next w:val="Textbody"/>
    <w:pPr>
      <w:spacing w:before="200"/>
      <w:outlineLvl w:val="1"/>
    </w:pPr>
    <w:rPr>
      <w:rFonts w:ascii="Liberation Serif" w:eastAsia="SimSun" w:hAnsi="Liberation Serif"/>
      <w:b/>
      <w:bCs/>
      <w:sz w:val="36"/>
      <w:szCs w:val="36"/>
    </w:rPr>
  </w:style>
  <w:style w:type="paragraph" w:styleId="Heading3">
    <w:name w:val="heading 3"/>
    <w:basedOn w:val="Normal"/>
    <w:next w:val="Normal"/>
    <w:link w:val="Heading3Char"/>
    <w:uiPriority w:val="9"/>
    <w:semiHidden/>
    <w:unhideWhenUsed/>
    <w:qFormat/>
    <w:rsid w:val="00810D71"/>
    <w:pPr>
      <w:keepNext/>
      <w:keepLines/>
      <w:spacing w:before="200"/>
      <w:outlineLvl w:val="2"/>
    </w:pPr>
    <w:rPr>
      <w:rFonts w:asciiTheme="majorHAnsi" w:eastAsiaTheme="majorEastAsia" w:hAnsiTheme="majorHAnsi" w:cs="Mangal"/>
      <w:b/>
      <w:b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character" w:customStyle="1" w:styleId="Internetlink">
    <w:name w:val="Internet link"/>
    <w:rPr>
      <w:color w:val="000080"/>
      <w:u w:val="single"/>
    </w:rPr>
  </w:style>
  <w:style w:type="paragraph" w:styleId="BalloonText">
    <w:name w:val="Balloon Text"/>
    <w:basedOn w:val="Normal"/>
    <w:link w:val="BalloonTextChar"/>
    <w:uiPriority w:val="99"/>
    <w:semiHidden/>
    <w:unhideWhenUsed/>
    <w:rsid w:val="0073489E"/>
    <w:rPr>
      <w:rFonts w:ascii="Tahoma" w:hAnsi="Tahoma" w:cs="Mangal"/>
      <w:sz w:val="16"/>
      <w:szCs w:val="14"/>
    </w:rPr>
  </w:style>
  <w:style w:type="character" w:customStyle="1" w:styleId="BalloonTextChar">
    <w:name w:val="Balloon Text Char"/>
    <w:basedOn w:val="DefaultParagraphFont"/>
    <w:link w:val="BalloonText"/>
    <w:uiPriority w:val="99"/>
    <w:semiHidden/>
    <w:rsid w:val="0073489E"/>
    <w:rPr>
      <w:rFonts w:ascii="Tahoma" w:hAnsi="Tahoma" w:cs="Mangal"/>
      <w:sz w:val="16"/>
      <w:szCs w:val="14"/>
    </w:rPr>
  </w:style>
  <w:style w:type="character" w:customStyle="1" w:styleId="Heading1Char">
    <w:name w:val="Heading 1 Char"/>
    <w:basedOn w:val="DefaultParagraphFont"/>
    <w:link w:val="Heading1"/>
    <w:uiPriority w:val="9"/>
    <w:rsid w:val="00FC0523"/>
    <w:rPr>
      <w:rFonts w:asciiTheme="majorHAnsi" w:eastAsiaTheme="majorEastAsia" w:hAnsiTheme="majorHAnsi" w:cs="Mangal"/>
      <w:b/>
      <w:bCs/>
      <w:color w:val="365F91" w:themeColor="accent1" w:themeShade="BF"/>
      <w:sz w:val="28"/>
      <w:szCs w:val="25"/>
    </w:rPr>
  </w:style>
  <w:style w:type="character" w:styleId="Strong">
    <w:name w:val="Strong"/>
    <w:basedOn w:val="DefaultParagraphFont"/>
    <w:qFormat/>
    <w:rsid w:val="009E12E7"/>
    <w:rPr>
      <w:b/>
      <w:bCs/>
    </w:rPr>
  </w:style>
  <w:style w:type="paragraph" w:styleId="ListParagraph">
    <w:name w:val="List Paragraph"/>
    <w:basedOn w:val="Normal"/>
    <w:uiPriority w:val="34"/>
    <w:qFormat/>
    <w:rsid w:val="00241AC0"/>
    <w:pPr>
      <w:ind w:left="720"/>
      <w:contextualSpacing/>
    </w:pPr>
    <w:rPr>
      <w:rFonts w:cs="Mangal"/>
      <w:szCs w:val="21"/>
    </w:rPr>
  </w:style>
  <w:style w:type="character" w:styleId="Hyperlink">
    <w:name w:val="Hyperlink"/>
    <w:basedOn w:val="DefaultParagraphFont"/>
    <w:uiPriority w:val="99"/>
    <w:unhideWhenUsed/>
    <w:rsid w:val="00D0191D"/>
    <w:rPr>
      <w:color w:val="0000FF" w:themeColor="hyperlink"/>
      <w:u w:val="single"/>
    </w:rPr>
  </w:style>
  <w:style w:type="paragraph" w:styleId="NormalWeb">
    <w:name w:val="Normal (Web)"/>
    <w:basedOn w:val="Normal"/>
    <w:uiPriority w:val="99"/>
    <w:unhideWhenUsed/>
    <w:rsid w:val="00C870A0"/>
    <w:pPr>
      <w:suppressAutoHyphens w:val="0"/>
      <w:autoSpaceDN/>
      <w:spacing w:before="100" w:beforeAutospacing="1" w:after="100" w:afterAutospacing="1"/>
      <w:textAlignment w:val="auto"/>
    </w:pPr>
    <w:rPr>
      <w:rFonts w:ascii="Times New Roman" w:eastAsia="Times New Roman" w:hAnsi="Times New Roman" w:cs="Times New Roman"/>
      <w:kern w:val="0"/>
      <w:lang w:eastAsia="en-US" w:bidi="ar-SA"/>
    </w:rPr>
  </w:style>
  <w:style w:type="character" w:styleId="FollowedHyperlink">
    <w:name w:val="FollowedHyperlink"/>
    <w:basedOn w:val="DefaultParagraphFont"/>
    <w:uiPriority w:val="99"/>
    <w:semiHidden/>
    <w:unhideWhenUsed/>
    <w:rsid w:val="000D3DB8"/>
    <w:rPr>
      <w:color w:val="800080" w:themeColor="followedHyperlink"/>
      <w:u w:val="single"/>
    </w:rPr>
  </w:style>
  <w:style w:type="character" w:customStyle="1" w:styleId="Heading3Char">
    <w:name w:val="Heading 3 Char"/>
    <w:basedOn w:val="DefaultParagraphFont"/>
    <w:link w:val="Heading3"/>
    <w:uiPriority w:val="9"/>
    <w:semiHidden/>
    <w:rsid w:val="00810D71"/>
    <w:rPr>
      <w:rFonts w:asciiTheme="majorHAnsi" w:eastAsiaTheme="majorEastAsia" w:hAnsiTheme="majorHAnsi" w:cs="Mangal"/>
      <w:b/>
      <w:bCs/>
      <w:color w:val="4F81BD" w:themeColor="accent1"/>
      <w:szCs w:val="21"/>
    </w:rPr>
  </w:style>
  <w:style w:type="paragraph" w:styleId="BodyText">
    <w:name w:val="Body Text"/>
    <w:basedOn w:val="Normal"/>
    <w:link w:val="BodyTextChar"/>
    <w:unhideWhenUsed/>
    <w:rsid w:val="00FB014F"/>
    <w:pPr>
      <w:widowControl w:val="0"/>
      <w:overflowPunct w:val="0"/>
      <w:autoSpaceDE w:val="0"/>
      <w:adjustRightInd w:val="0"/>
      <w:spacing w:after="120"/>
      <w:textAlignment w:val="auto"/>
    </w:pPr>
    <w:rPr>
      <w:rFonts w:ascii="Times New Roman" w:eastAsia="Times New Roman" w:hAnsi="Times New Roman" w:cs="Times New Roman"/>
      <w:kern w:val="2"/>
      <w:szCs w:val="20"/>
      <w:lang w:eastAsia="en-US" w:bidi="ar-SA"/>
    </w:rPr>
  </w:style>
  <w:style w:type="character" w:customStyle="1" w:styleId="BodyTextChar">
    <w:name w:val="Body Text Char"/>
    <w:basedOn w:val="DefaultParagraphFont"/>
    <w:link w:val="BodyText"/>
    <w:rsid w:val="00FB014F"/>
    <w:rPr>
      <w:rFonts w:ascii="Times New Roman" w:eastAsia="Times New Roman" w:hAnsi="Times New Roman" w:cs="Times New Roman"/>
      <w:kern w:val="2"/>
      <w:szCs w:val="20"/>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0523"/>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Heading2">
    <w:name w:val="heading 2"/>
    <w:basedOn w:val="Heading"/>
    <w:next w:val="Textbody"/>
    <w:pPr>
      <w:spacing w:before="200"/>
      <w:outlineLvl w:val="1"/>
    </w:pPr>
    <w:rPr>
      <w:rFonts w:ascii="Liberation Serif" w:eastAsia="SimSun" w:hAnsi="Liberation Serif"/>
      <w:b/>
      <w:bCs/>
      <w:sz w:val="36"/>
      <w:szCs w:val="36"/>
    </w:rPr>
  </w:style>
  <w:style w:type="paragraph" w:styleId="Heading3">
    <w:name w:val="heading 3"/>
    <w:basedOn w:val="Normal"/>
    <w:next w:val="Normal"/>
    <w:link w:val="Heading3Char"/>
    <w:uiPriority w:val="9"/>
    <w:semiHidden/>
    <w:unhideWhenUsed/>
    <w:qFormat/>
    <w:rsid w:val="00810D71"/>
    <w:pPr>
      <w:keepNext/>
      <w:keepLines/>
      <w:spacing w:before="200"/>
      <w:outlineLvl w:val="2"/>
    </w:pPr>
    <w:rPr>
      <w:rFonts w:asciiTheme="majorHAnsi" w:eastAsiaTheme="majorEastAsia" w:hAnsiTheme="majorHAnsi" w:cs="Mangal"/>
      <w:b/>
      <w:b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character" w:customStyle="1" w:styleId="Internetlink">
    <w:name w:val="Internet link"/>
    <w:rPr>
      <w:color w:val="000080"/>
      <w:u w:val="single"/>
    </w:rPr>
  </w:style>
  <w:style w:type="paragraph" w:styleId="BalloonText">
    <w:name w:val="Balloon Text"/>
    <w:basedOn w:val="Normal"/>
    <w:link w:val="BalloonTextChar"/>
    <w:uiPriority w:val="99"/>
    <w:semiHidden/>
    <w:unhideWhenUsed/>
    <w:rsid w:val="0073489E"/>
    <w:rPr>
      <w:rFonts w:ascii="Tahoma" w:hAnsi="Tahoma" w:cs="Mangal"/>
      <w:sz w:val="16"/>
      <w:szCs w:val="14"/>
    </w:rPr>
  </w:style>
  <w:style w:type="character" w:customStyle="1" w:styleId="BalloonTextChar">
    <w:name w:val="Balloon Text Char"/>
    <w:basedOn w:val="DefaultParagraphFont"/>
    <w:link w:val="BalloonText"/>
    <w:uiPriority w:val="99"/>
    <w:semiHidden/>
    <w:rsid w:val="0073489E"/>
    <w:rPr>
      <w:rFonts w:ascii="Tahoma" w:hAnsi="Tahoma" w:cs="Mangal"/>
      <w:sz w:val="16"/>
      <w:szCs w:val="14"/>
    </w:rPr>
  </w:style>
  <w:style w:type="character" w:customStyle="1" w:styleId="Heading1Char">
    <w:name w:val="Heading 1 Char"/>
    <w:basedOn w:val="DefaultParagraphFont"/>
    <w:link w:val="Heading1"/>
    <w:uiPriority w:val="9"/>
    <w:rsid w:val="00FC0523"/>
    <w:rPr>
      <w:rFonts w:asciiTheme="majorHAnsi" w:eastAsiaTheme="majorEastAsia" w:hAnsiTheme="majorHAnsi" w:cs="Mangal"/>
      <w:b/>
      <w:bCs/>
      <w:color w:val="365F91" w:themeColor="accent1" w:themeShade="BF"/>
      <w:sz w:val="28"/>
      <w:szCs w:val="25"/>
    </w:rPr>
  </w:style>
  <w:style w:type="character" w:styleId="Strong">
    <w:name w:val="Strong"/>
    <w:basedOn w:val="DefaultParagraphFont"/>
    <w:qFormat/>
    <w:rsid w:val="009E12E7"/>
    <w:rPr>
      <w:b/>
      <w:bCs/>
    </w:rPr>
  </w:style>
  <w:style w:type="paragraph" w:styleId="ListParagraph">
    <w:name w:val="List Paragraph"/>
    <w:basedOn w:val="Normal"/>
    <w:uiPriority w:val="34"/>
    <w:qFormat/>
    <w:rsid w:val="00241AC0"/>
    <w:pPr>
      <w:ind w:left="720"/>
      <w:contextualSpacing/>
    </w:pPr>
    <w:rPr>
      <w:rFonts w:cs="Mangal"/>
      <w:szCs w:val="21"/>
    </w:rPr>
  </w:style>
  <w:style w:type="character" w:styleId="Hyperlink">
    <w:name w:val="Hyperlink"/>
    <w:basedOn w:val="DefaultParagraphFont"/>
    <w:uiPriority w:val="99"/>
    <w:unhideWhenUsed/>
    <w:rsid w:val="00D0191D"/>
    <w:rPr>
      <w:color w:val="0000FF" w:themeColor="hyperlink"/>
      <w:u w:val="single"/>
    </w:rPr>
  </w:style>
  <w:style w:type="paragraph" w:styleId="NormalWeb">
    <w:name w:val="Normal (Web)"/>
    <w:basedOn w:val="Normal"/>
    <w:uiPriority w:val="99"/>
    <w:unhideWhenUsed/>
    <w:rsid w:val="00C870A0"/>
    <w:pPr>
      <w:suppressAutoHyphens w:val="0"/>
      <w:autoSpaceDN/>
      <w:spacing w:before="100" w:beforeAutospacing="1" w:after="100" w:afterAutospacing="1"/>
      <w:textAlignment w:val="auto"/>
    </w:pPr>
    <w:rPr>
      <w:rFonts w:ascii="Times New Roman" w:eastAsia="Times New Roman" w:hAnsi="Times New Roman" w:cs="Times New Roman"/>
      <w:kern w:val="0"/>
      <w:lang w:eastAsia="en-US" w:bidi="ar-SA"/>
    </w:rPr>
  </w:style>
  <w:style w:type="character" w:styleId="FollowedHyperlink">
    <w:name w:val="FollowedHyperlink"/>
    <w:basedOn w:val="DefaultParagraphFont"/>
    <w:uiPriority w:val="99"/>
    <w:semiHidden/>
    <w:unhideWhenUsed/>
    <w:rsid w:val="000D3DB8"/>
    <w:rPr>
      <w:color w:val="800080" w:themeColor="followedHyperlink"/>
      <w:u w:val="single"/>
    </w:rPr>
  </w:style>
  <w:style w:type="character" w:customStyle="1" w:styleId="Heading3Char">
    <w:name w:val="Heading 3 Char"/>
    <w:basedOn w:val="DefaultParagraphFont"/>
    <w:link w:val="Heading3"/>
    <w:uiPriority w:val="9"/>
    <w:semiHidden/>
    <w:rsid w:val="00810D71"/>
    <w:rPr>
      <w:rFonts w:asciiTheme="majorHAnsi" w:eastAsiaTheme="majorEastAsia" w:hAnsiTheme="majorHAnsi" w:cs="Mangal"/>
      <w:b/>
      <w:bCs/>
      <w:color w:val="4F81BD" w:themeColor="accent1"/>
      <w:szCs w:val="21"/>
    </w:rPr>
  </w:style>
  <w:style w:type="paragraph" w:styleId="BodyText">
    <w:name w:val="Body Text"/>
    <w:basedOn w:val="Normal"/>
    <w:link w:val="BodyTextChar"/>
    <w:unhideWhenUsed/>
    <w:rsid w:val="00FB014F"/>
    <w:pPr>
      <w:widowControl w:val="0"/>
      <w:overflowPunct w:val="0"/>
      <w:autoSpaceDE w:val="0"/>
      <w:adjustRightInd w:val="0"/>
      <w:spacing w:after="120"/>
      <w:textAlignment w:val="auto"/>
    </w:pPr>
    <w:rPr>
      <w:rFonts w:ascii="Times New Roman" w:eastAsia="Times New Roman" w:hAnsi="Times New Roman" w:cs="Times New Roman"/>
      <w:kern w:val="2"/>
      <w:szCs w:val="20"/>
      <w:lang w:eastAsia="en-US" w:bidi="ar-SA"/>
    </w:rPr>
  </w:style>
  <w:style w:type="character" w:customStyle="1" w:styleId="BodyTextChar">
    <w:name w:val="Body Text Char"/>
    <w:basedOn w:val="DefaultParagraphFont"/>
    <w:link w:val="BodyText"/>
    <w:rsid w:val="00FB014F"/>
    <w:rPr>
      <w:rFonts w:ascii="Times New Roman" w:eastAsia="Times New Roman" w:hAnsi="Times New Roman" w:cs="Times New Roman"/>
      <w:kern w:val="2"/>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0165">
      <w:bodyDiv w:val="1"/>
      <w:marLeft w:val="0"/>
      <w:marRight w:val="0"/>
      <w:marTop w:val="0"/>
      <w:marBottom w:val="0"/>
      <w:divBdr>
        <w:top w:val="none" w:sz="0" w:space="0" w:color="auto"/>
        <w:left w:val="none" w:sz="0" w:space="0" w:color="auto"/>
        <w:bottom w:val="none" w:sz="0" w:space="0" w:color="auto"/>
        <w:right w:val="none" w:sz="0" w:space="0" w:color="auto"/>
      </w:divBdr>
    </w:div>
    <w:div w:id="112485777">
      <w:bodyDiv w:val="1"/>
      <w:marLeft w:val="0"/>
      <w:marRight w:val="0"/>
      <w:marTop w:val="0"/>
      <w:marBottom w:val="0"/>
      <w:divBdr>
        <w:top w:val="none" w:sz="0" w:space="0" w:color="auto"/>
        <w:left w:val="none" w:sz="0" w:space="0" w:color="auto"/>
        <w:bottom w:val="none" w:sz="0" w:space="0" w:color="auto"/>
        <w:right w:val="none" w:sz="0" w:space="0" w:color="auto"/>
      </w:divBdr>
    </w:div>
    <w:div w:id="137302721">
      <w:bodyDiv w:val="1"/>
      <w:marLeft w:val="0"/>
      <w:marRight w:val="0"/>
      <w:marTop w:val="0"/>
      <w:marBottom w:val="0"/>
      <w:divBdr>
        <w:top w:val="none" w:sz="0" w:space="0" w:color="auto"/>
        <w:left w:val="none" w:sz="0" w:space="0" w:color="auto"/>
        <w:bottom w:val="none" w:sz="0" w:space="0" w:color="auto"/>
        <w:right w:val="none" w:sz="0" w:space="0" w:color="auto"/>
      </w:divBdr>
    </w:div>
    <w:div w:id="143087980">
      <w:bodyDiv w:val="1"/>
      <w:marLeft w:val="0"/>
      <w:marRight w:val="0"/>
      <w:marTop w:val="0"/>
      <w:marBottom w:val="0"/>
      <w:divBdr>
        <w:top w:val="none" w:sz="0" w:space="0" w:color="auto"/>
        <w:left w:val="none" w:sz="0" w:space="0" w:color="auto"/>
        <w:bottom w:val="none" w:sz="0" w:space="0" w:color="auto"/>
        <w:right w:val="none" w:sz="0" w:space="0" w:color="auto"/>
      </w:divBdr>
    </w:div>
    <w:div w:id="199320367">
      <w:bodyDiv w:val="1"/>
      <w:marLeft w:val="0"/>
      <w:marRight w:val="0"/>
      <w:marTop w:val="0"/>
      <w:marBottom w:val="0"/>
      <w:divBdr>
        <w:top w:val="none" w:sz="0" w:space="0" w:color="auto"/>
        <w:left w:val="none" w:sz="0" w:space="0" w:color="auto"/>
        <w:bottom w:val="none" w:sz="0" w:space="0" w:color="auto"/>
        <w:right w:val="none" w:sz="0" w:space="0" w:color="auto"/>
      </w:divBdr>
      <w:divsChild>
        <w:div w:id="1143931762">
          <w:marLeft w:val="0"/>
          <w:marRight w:val="0"/>
          <w:marTop w:val="0"/>
          <w:marBottom w:val="0"/>
          <w:divBdr>
            <w:top w:val="none" w:sz="0" w:space="0" w:color="auto"/>
            <w:left w:val="none" w:sz="0" w:space="0" w:color="auto"/>
            <w:bottom w:val="none" w:sz="0" w:space="0" w:color="auto"/>
            <w:right w:val="none" w:sz="0" w:space="0" w:color="auto"/>
          </w:divBdr>
        </w:div>
        <w:div w:id="624777579">
          <w:marLeft w:val="0"/>
          <w:marRight w:val="0"/>
          <w:marTop w:val="0"/>
          <w:marBottom w:val="0"/>
          <w:divBdr>
            <w:top w:val="none" w:sz="0" w:space="0" w:color="auto"/>
            <w:left w:val="none" w:sz="0" w:space="0" w:color="auto"/>
            <w:bottom w:val="none" w:sz="0" w:space="0" w:color="auto"/>
            <w:right w:val="none" w:sz="0" w:space="0" w:color="auto"/>
          </w:divBdr>
        </w:div>
        <w:div w:id="2064015344">
          <w:marLeft w:val="0"/>
          <w:marRight w:val="0"/>
          <w:marTop w:val="0"/>
          <w:marBottom w:val="0"/>
          <w:divBdr>
            <w:top w:val="none" w:sz="0" w:space="0" w:color="auto"/>
            <w:left w:val="none" w:sz="0" w:space="0" w:color="auto"/>
            <w:bottom w:val="none" w:sz="0" w:space="0" w:color="auto"/>
            <w:right w:val="none" w:sz="0" w:space="0" w:color="auto"/>
          </w:divBdr>
        </w:div>
      </w:divsChild>
    </w:div>
    <w:div w:id="365301899">
      <w:bodyDiv w:val="1"/>
      <w:marLeft w:val="0"/>
      <w:marRight w:val="0"/>
      <w:marTop w:val="0"/>
      <w:marBottom w:val="0"/>
      <w:divBdr>
        <w:top w:val="none" w:sz="0" w:space="0" w:color="auto"/>
        <w:left w:val="none" w:sz="0" w:space="0" w:color="auto"/>
        <w:bottom w:val="none" w:sz="0" w:space="0" w:color="auto"/>
        <w:right w:val="none" w:sz="0" w:space="0" w:color="auto"/>
      </w:divBdr>
      <w:divsChild>
        <w:div w:id="813239">
          <w:marLeft w:val="0"/>
          <w:marRight w:val="0"/>
          <w:marTop w:val="0"/>
          <w:marBottom w:val="0"/>
          <w:divBdr>
            <w:top w:val="none" w:sz="0" w:space="0" w:color="auto"/>
            <w:left w:val="none" w:sz="0" w:space="0" w:color="auto"/>
            <w:bottom w:val="none" w:sz="0" w:space="0" w:color="auto"/>
            <w:right w:val="none" w:sz="0" w:space="0" w:color="auto"/>
          </w:divBdr>
        </w:div>
        <w:div w:id="1529831310">
          <w:marLeft w:val="0"/>
          <w:marRight w:val="0"/>
          <w:marTop w:val="0"/>
          <w:marBottom w:val="0"/>
          <w:divBdr>
            <w:top w:val="none" w:sz="0" w:space="0" w:color="auto"/>
            <w:left w:val="none" w:sz="0" w:space="0" w:color="auto"/>
            <w:bottom w:val="none" w:sz="0" w:space="0" w:color="auto"/>
            <w:right w:val="none" w:sz="0" w:space="0" w:color="auto"/>
          </w:divBdr>
        </w:div>
        <w:div w:id="1858419381">
          <w:marLeft w:val="0"/>
          <w:marRight w:val="0"/>
          <w:marTop w:val="0"/>
          <w:marBottom w:val="0"/>
          <w:divBdr>
            <w:top w:val="none" w:sz="0" w:space="0" w:color="auto"/>
            <w:left w:val="none" w:sz="0" w:space="0" w:color="auto"/>
            <w:bottom w:val="none" w:sz="0" w:space="0" w:color="auto"/>
            <w:right w:val="none" w:sz="0" w:space="0" w:color="auto"/>
          </w:divBdr>
        </w:div>
        <w:div w:id="1119373402">
          <w:marLeft w:val="0"/>
          <w:marRight w:val="0"/>
          <w:marTop w:val="0"/>
          <w:marBottom w:val="0"/>
          <w:divBdr>
            <w:top w:val="none" w:sz="0" w:space="0" w:color="auto"/>
            <w:left w:val="none" w:sz="0" w:space="0" w:color="auto"/>
            <w:bottom w:val="none" w:sz="0" w:space="0" w:color="auto"/>
            <w:right w:val="none" w:sz="0" w:space="0" w:color="auto"/>
          </w:divBdr>
        </w:div>
        <w:div w:id="1341349196">
          <w:marLeft w:val="0"/>
          <w:marRight w:val="0"/>
          <w:marTop w:val="0"/>
          <w:marBottom w:val="0"/>
          <w:divBdr>
            <w:top w:val="none" w:sz="0" w:space="0" w:color="auto"/>
            <w:left w:val="none" w:sz="0" w:space="0" w:color="auto"/>
            <w:bottom w:val="none" w:sz="0" w:space="0" w:color="auto"/>
            <w:right w:val="none" w:sz="0" w:space="0" w:color="auto"/>
          </w:divBdr>
        </w:div>
        <w:div w:id="1215773213">
          <w:marLeft w:val="0"/>
          <w:marRight w:val="0"/>
          <w:marTop w:val="0"/>
          <w:marBottom w:val="0"/>
          <w:divBdr>
            <w:top w:val="none" w:sz="0" w:space="0" w:color="auto"/>
            <w:left w:val="none" w:sz="0" w:space="0" w:color="auto"/>
            <w:bottom w:val="none" w:sz="0" w:space="0" w:color="auto"/>
            <w:right w:val="none" w:sz="0" w:space="0" w:color="auto"/>
          </w:divBdr>
        </w:div>
        <w:div w:id="2103253675">
          <w:marLeft w:val="0"/>
          <w:marRight w:val="0"/>
          <w:marTop w:val="0"/>
          <w:marBottom w:val="0"/>
          <w:divBdr>
            <w:top w:val="none" w:sz="0" w:space="0" w:color="auto"/>
            <w:left w:val="none" w:sz="0" w:space="0" w:color="auto"/>
            <w:bottom w:val="none" w:sz="0" w:space="0" w:color="auto"/>
            <w:right w:val="none" w:sz="0" w:space="0" w:color="auto"/>
          </w:divBdr>
        </w:div>
        <w:div w:id="813106560">
          <w:marLeft w:val="0"/>
          <w:marRight w:val="0"/>
          <w:marTop w:val="0"/>
          <w:marBottom w:val="0"/>
          <w:divBdr>
            <w:top w:val="none" w:sz="0" w:space="0" w:color="auto"/>
            <w:left w:val="none" w:sz="0" w:space="0" w:color="auto"/>
            <w:bottom w:val="none" w:sz="0" w:space="0" w:color="auto"/>
            <w:right w:val="none" w:sz="0" w:space="0" w:color="auto"/>
          </w:divBdr>
        </w:div>
        <w:div w:id="235895481">
          <w:marLeft w:val="0"/>
          <w:marRight w:val="0"/>
          <w:marTop w:val="0"/>
          <w:marBottom w:val="0"/>
          <w:divBdr>
            <w:top w:val="none" w:sz="0" w:space="0" w:color="auto"/>
            <w:left w:val="none" w:sz="0" w:space="0" w:color="auto"/>
            <w:bottom w:val="none" w:sz="0" w:space="0" w:color="auto"/>
            <w:right w:val="none" w:sz="0" w:space="0" w:color="auto"/>
          </w:divBdr>
        </w:div>
        <w:div w:id="890193744">
          <w:marLeft w:val="0"/>
          <w:marRight w:val="0"/>
          <w:marTop w:val="0"/>
          <w:marBottom w:val="0"/>
          <w:divBdr>
            <w:top w:val="none" w:sz="0" w:space="0" w:color="auto"/>
            <w:left w:val="none" w:sz="0" w:space="0" w:color="auto"/>
            <w:bottom w:val="none" w:sz="0" w:space="0" w:color="auto"/>
            <w:right w:val="none" w:sz="0" w:space="0" w:color="auto"/>
          </w:divBdr>
        </w:div>
        <w:div w:id="1724405946">
          <w:marLeft w:val="0"/>
          <w:marRight w:val="0"/>
          <w:marTop w:val="0"/>
          <w:marBottom w:val="0"/>
          <w:divBdr>
            <w:top w:val="none" w:sz="0" w:space="0" w:color="auto"/>
            <w:left w:val="none" w:sz="0" w:space="0" w:color="auto"/>
            <w:bottom w:val="none" w:sz="0" w:space="0" w:color="auto"/>
            <w:right w:val="none" w:sz="0" w:space="0" w:color="auto"/>
          </w:divBdr>
        </w:div>
        <w:div w:id="1796102281">
          <w:marLeft w:val="0"/>
          <w:marRight w:val="0"/>
          <w:marTop w:val="0"/>
          <w:marBottom w:val="0"/>
          <w:divBdr>
            <w:top w:val="none" w:sz="0" w:space="0" w:color="auto"/>
            <w:left w:val="none" w:sz="0" w:space="0" w:color="auto"/>
            <w:bottom w:val="none" w:sz="0" w:space="0" w:color="auto"/>
            <w:right w:val="none" w:sz="0" w:space="0" w:color="auto"/>
          </w:divBdr>
        </w:div>
      </w:divsChild>
    </w:div>
    <w:div w:id="378285755">
      <w:bodyDiv w:val="1"/>
      <w:marLeft w:val="0"/>
      <w:marRight w:val="0"/>
      <w:marTop w:val="0"/>
      <w:marBottom w:val="0"/>
      <w:divBdr>
        <w:top w:val="none" w:sz="0" w:space="0" w:color="auto"/>
        <w:left w:val="none" w:sz="0" w:space="0" w:color="auto"/>
        <w:bottom w:val="none" w:sz="0" w:space="0" w:color="auto"/>
        <w:right w:val="none" w:sz="0" w:space="0" w:color="auto"/>
      </w:divBdr>
    </w:div>
    <w:div w:id="643462082">
      <w:bodyDiv w:val="1"/>
      <w:marLeft w:val="0"/>
      <w:marRight w:val="0"/>
      <w:marTop w:val="0"/>
      <w:marBottom w:val="0"/>
      <w:divBdr>
        <w:top w:val="none" w:sz="0" w:space="0" w:color="auto"/>
        <w:left w:val="none" w:sz="0" w:space="0" w:color="auto"/>
        <w:bottom w:val="none" w:sz="0" w:space="0" w:color="auto"/>
        <w:right w:val="none" w:sz="0" w:space="0" w:color="auto"/>
      </w:divBdr>
    </w:div>
    <w:div w:id="970017859">
      <w:bodyDiv w:val="1"/>
      <w:marLeft w:val="0"/>
      <w:marRight w:val="0"/>
      <w:marTop w:val="0"/>
      <w:marBottom w:val="0"/>
      <w:divBdr>
        <w:top w:val="none" w:sz="0" w:space="0" w:color="auto"/>
        <w:left w:val="none" w:sz="0" w:space="0" w:color="auto"/>
        <w:bottom w:val="none" w:sz="0" w:space="0" w:color="auto"/>
        <w:right w:val="none" w:sz="0" w:space="0" w:color="auto"/>
      </w:divBdr>
    </w:div>
    <w:div w:id="1207832671">
      <w:bodyDiv w:val="1"/>
      <w:marLeft w:val="0"/>
      <w:marRight w:val="0"/>
      <w:marTop w:val="0"/>
      <w:marBottom w:val="0"/>
      <w:divBdr>
        <w:top w:val="none" w:sz="0" w:space="0" w:color="auto"/>
        <w:left w:val="none" w:sz="0" w:space="0" w:color="auto"/>
        <w:bottom w:val="none" w:sz="0" w:space="0" w:color="auto"/>
        <w:right w:val="none" w:sz="0" w:space="0" w:color="auto"/>
      </w:divBdr>
      <w:divsChild>
        <w:div w:id="1632442842">
          <w:marLeft w:val="0"/>
          <w:marRight w:val="0"/>
          <w:marTop w:val="0"/>
          <w:marBottom w:val="225"/>
          <w:divBdr>
            <w:top w:val="none" w:sz="0" w:space="0" w:color="auto"/>
            <w:left w:val="none" w:sz="0" w:space="0" w:color="auto"/>
            <w:bottom w:val="none" w:sz="0" w:space="0" w:color="auto"/>
            <w:right w:val="none" w:sz="0" w:space="0" w:color="auto"/>
          </w:divBdr>
          <w:divsChild>
            <w:div w:id="1092510813">
              <w:marLeft w:val="0"/>
              <w:marRight w:val="225"/>
              <w:marTop w:val="0"/>
              <w:marBottom w:val="225"/>
              <w:divBdr>
                <w:top w:val="single" w:sz="6" w:space="8" w:color="CCCCCC"/>
                <w:left w:val="single" w:sz="6" w:space="8" w:color="CCCCCC"/>
                <w:bottom w:val="single" w:sz="6" w:space="8" w:color="CCCCCC"/>
                <w:right w:val="single" w:sz="6" w:space="8" w:color="CCCCCC"/>
              </w:divBdr>
            </w:div>
          </w:divsChild>
        </w:div>
      </w:divsChild>
    </w:div>
    <w:div w:id="1451971543">
      <w:bodyDiv w:val="1"/>
      <w:marLeft w:val="0"/>
      <w:marRight w:val="0"/>
      <w:marTop w:val="0"/>
      <w:marBottom w:val="0"/>
      <w:divBdr>
        <w:top w:val="none" w:sz="0" w:space="0" w:color="auto"/>
        <w:left w:val="none" w:sz="0" w:space="0" w:color="auto"/>
        <w:bottom w:val="none" w:sz="0" w:space="0" w:color="auto"/>
        <w:right w:val="none" w:sz="0" w:space="0" w:color="auto"/>
      </w:divBdr>
    </w:div>
    <w:div w:id="1583681146">
      <w:bodyDiv w:val="1"/>
      <w:marLeft w:val="0"/>
      <w:marRight w:val="0"/>
      <w:marTop w:val="0"/>
      <w:marBottom w:val="0"/>
      <w:divBdr>
        <w:top w:val="none" w:sz="0" w:space="0" w:color="auto"/>
        <w:left w:val="none" w:sz="0" w:space="0" w:color="auto"/>
        <w:bottom w:val="none" w:sz="0" w:space="0" w:color="auto"/>
        <w:right w:val="none" w:sz="0" w:space="0" w:color="auto"/>
      </w:divBdr>
    </w:div>
    <w:div w:id="1750272286">
      <w:bodyDiv w:val="1"/>
      <w:marLeft w:val="0"/>
      <w:marRight w:val="0"/>
      <w:marTop w:val="0"/>
      <w:marBottom w:val="0"/>
      <w:divBdr>
        <w:top w:val="none" w:sz="0" w:space="0" w:color="auto"/>
        <w:left w:val="none" w:sz="0" w:space="0" w:color="auto"/>
        <w:bottom w:val="none" w:sz="0" w:space="0" w:color="auto"/>
        <w:right w:val="none" w:sz="0" w:space="0" w:color="auto"/>
      </w:divBdr>
    </w:div>
    <w:div w:id="1929196821">
      <w:bodyDiv w:val="1"/>
      <w:marLeft w:val="0"/>
      <w:marRight w:val="0"/>
      <w:marTop w:val="0"/>
      <w:marBottom w:val="0"/>
      <w:divBdr>
        <w:top w:val="none" w:sz="0" w:space="0" w:color="auto"/>
        <w:left w:val="none" w:sz="0" w:space="0" w:color="auto"/>
        <w:bottom w:val="none" w:sz="0" w:space="0" w:color="auto"/>
        <w:right w:val="none" w:sz="0" w:space="0" w:color="auto"/>
      </w:divBdr>
    </w:div>
    <w:div w:id="1980956819">
      <w:bodyDiv w:val="1"/>
      <w:marLeft w:val="0"/>
      <w:marRight w:val="0"/>
      <w:marTop w:val="0"/>
      <w:marBottom w:val="0"/>
      <w:divBdr>
        <w:top w:val="none" w:sz="0" w:space="0" w:color="auto"/>
        <w:left w:val="none" w:sz="0" w:space="0" w:color="auto"/>
        <w:bottom w:val="none" w:sz="0" w:space="0" w:color="auto"/>
        <w:right w:val="none" w:sz="0" w:space="0" w:color="auto"/>
      </w:divBdr>
    </w:div>
    <w:div w:id="2086300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 S Brown</cp:lastModifiedBy>
  <cp:revision>4</cp:revision>
  <cp:lastPrinted>2019-05-02T00:37:00Z</cp:lastPrinted>
  <dcterms:created xsi:type="dcterms:W3CDTF">2019-06-19T23:56:00Z</dcterms:created>
  <dcterms:modified xsi:type="dcterms:W3CDTF">2019-06-20T00:03:00Z</dcterms:modified>
</cp:coreProperties>
</file>